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0361362"/>
    <w:bookmarkStart w:id="1" w:name="_Toc443397153"/>
    <w:bookmarkStart w:id="2" w:name="_Toc357771638"/>
    <w:bookmarkStart w:id="3" w:name="_Toc346793416"/>
    <w:bookmarkStart w:id="4" w:name="_Toc328122777"/>
    <w:p w14:paraId="2A7D54B1" w14:textId="77777777"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7"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32DE131" w:rsidR="00E66558" w:rsidRDefault="00470172">
            <w:pPr>
              <w:pStyle w:val="TableRow"/>
            </w:pPr>
            <w:r>
              <w:t>Pewithall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E51EE91" w:rsidR="00E66558" w:rsidRDefault="00470172">
            <w:pPr>
              <w:pStyle w:val="TableRow"/>
            </w:pPr>
            <w:r>
              <w:t>215</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FD151AA" w:rsidR="00E66558" w:rsidRDefault="008C6580">
            <w:pPr>
              <w:pStyle w:val="TableRow"/>
            </w:pPr>
            <w:r>
              <w:t>52 Pupils     24%</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12681BE" w:rsidR="00E66558" w:rsidRDefault="008C6580">
            <w:pPr>
              <w:pStyle w:val="TableRow"/>
            </w:pPr>
            <w:r>
              <w:t>2021- 2023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1D9F907" w:rsidR="00E66558" w:rsidRDefault="008C6580">
            <w:pPr>
              <w:pStyle w:val="TableRow"/>
            </w:pPr>
            <w:r>
              <w:t>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055EADE" w:rsidR="00E66558" w:rsidRDefault="008C6580">
            <w:pPr>
              <w:pStyle w:val="TableRow"/>
            </w:pPr>
            <w:r>
              <w:t>December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FD3BD98" w:rsidR="00E66558" w:rsidRDefault="008C6580">
            <w:pPr>
              <w:pStyle w:val="TableRow"/>
            </w:pPr>
            <w:r>
              <w:t>Mr Baugh</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ADFAF91" w:rsidR="00E66558" w:rsidRDefault="008C6580">
            <w:pPr>
              <w:pStyle w:val="TableRow"/>
            </w:pPr>
            <w:r>
              <w:t>Mr Baugh</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9BA5014" w:rsidR="00E66558" w:rsidRDefault="008C6580">
            <w:pPr>
              <w:pStyle w:val="TableRow"/>
            </w:pPr>
            <w:r>
              <w:t>Mr Hutchinson</w:t>
            </w:r>
          </w:p>
        </w:tc>
      </w:tr>
    </w:tbl>
    <w:bookmarkEnd w:id="2"/>
    <w:bookmarkEnd w:id="3"/>
    <w:bookmarkEnd w:id="4"/>
    <w:p w14:paraId="2A7D54D3" w14:textId="716A666D" w:rsidR="00E66558" w:rsidRDefault="009D71E8">
      <w:pPr>
        <w:spacing w:before="480" w:line="240" w:lineRule="auto"/>
        <w:rPr>
          <w:b/>
          <w:color w:val="104F75"/>
          <w:sz w:val="32"/>
          <w:szCs w:val="32"/>
        </w:rPr>
      </w:pPr>
      <w:r>
        <w:rPr>
          <w:b/>
          <w:color w:val="104F75"/>
          <w:sz w:val="32"/>
          <w:szCs w:val="32"/>
        </w:rPr>
        <w:t>Funding overview</w:t>
      </w:r>
      <w:r w:rsidR="008C6580">
        <w:rPr>
          <w:b/>
          <w:color w:val="104F75"/>
          <w:sz w:val="32"/>
          <w:szCs w:val="32"/>
        </w:rPr>
        <w:t>- (40) 53,800 (10) 23,450 (4) 12</w:t>
      </w:r>
      <w:r w:rsidR="00FF4928">
        <w:rPr>
          <w:b/>
          <w:color w:val="104F75"/>
          <w:sz w:val="32"/>
          <w:szCs w:val="32"/>
        </w:rPr>
        <w:t>40</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88D7270" w:rsidR="00E66558" w:rsidRDefault="009D71E8">
            <w:pPr>
              <w:pStyle w:val="TableRow"/>
            </w:pPr>
            <w:r>
              <w:t>£</w:t>
            </w:r>
            <w:r w:rsidR="008C6580">
              <w:t xml:space="preserve"> </w:t>
            </w:r>
            <w:r w:rsidR="008F461A">
              <w:t>52, 455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3F58C7F" w:rsidR="00E66558" w:rsidRDefault="009D71E8">
            <w:pPr>
              <w:pStyle w:val="TableRow"/>
            </w:pPr>
            <w:r>
              <w:t>£</w:t>
            </w:r>
            <w:r w:rsidR="008F461A">
              <w:t xml:space="preserve"> 6815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3CE511B" w:rsidR="00E66558" w:rsidRDefault="009D71E8">
            <w:pPr>
              <w:pStyle w:val="TableRow"/>
            </w:pPr>
            <w:r>
              <w:t>£</w:t>
            </w:r>
            <w:r w:rsidR="00EB7A29">
              <w:t xml:space="preserve"> 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6F31583" w:rsidR="00E66558" w:rsidRDefault="009D71E8">
            <w:pPr>
              <w:pStyle w:val="TableRow"/>
            </w:pPr>
            <w:r>
              <w:t>£</w:t>
            </w:r>
            <w:r w:rsidR="008F461A">
              <w:t xml:space="preserve"> 59, 270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CDC22" w14:textId="77777777" w:rsidR="00EB7A29" w:rsidRDefault="00EB7A29" w:rsidP="00EB7A29">
            <w:r>
              <w:t xml:space="preserve">“Teachers and families across the country have provided extraordinary support to help children learn at home during the Covid-19 pandemic. However, for many children, the disruption caused by school closures will have had a negative impact on learning and wellbeing. Children from disadvantaged backgrounds are likely to have been affected particularly severely by school closures and may need more support to return to school and settle back into school life.” EEF </w:t>
            </w:r>
            <w:proofErr w:type="spellStart"/>
            <w:r>
              <w:t>Covid</w:t>
            </w:r>
            <w:proofErr w:type="spellEnd"/>
            <w:r>
              <w:t xml:space="preserve"> 19 Support Guide for Schools 2020.</w:t>
            </w:r>
          </w:p>
          <w:p w14:paraId="24A2F597" w14:textId="77777777" w:rsidR="00152245" w:rsidRDefault="00EB7A29" w:rsidP="00EB7A29">
            <w:r>
              <w:t xml:space="preserve">The Pewithall Primary School Recovery Curriculum supports all children, particularly Pupil Premium children, to achieve and overcome barriers to learning as a direct result of </w:t>
            </w:r>
            <w:proofErr w:type="spellStart"/>
            <w:r>
              <w:t>Covid</w:t>
            </w:r>
            <w:proofErr w:type="spellEnd"/>
            <w:r>
              <w:t xml:space="preserve"> 19 and is built upon the following principles; </w:t>
            </w:r>
          </w:p>
          <w:p w14:paraId="0B78C835" w14:textId="63ECD5E6" w:rsidR="00152245" w:rsidRDefault="00EB7A29" w:rsidP="00EB7A29">
            <w:r>
              <w:t>1. Identification of the barriers to learning that children are facing</w:t>
            </w:r>
            <w:r w:rsidR="00152245">
              <w:t>.</w:t>
            </w:r>
          </w:p>
          <w:p w14:paraId="29B64DE4" w14:textId="4F800825" w:rsidR="00152245" w:rsidRDefault="00EB7A29" w:rsidP="00EB7A29">
            <w:r>
              <w:t>2. Identification of the learning priorities for our children by teachers and leaders</w:t>
            </w:r>
            <w:r w:rsidR="00152245">
              <w:t>.</w:t>
            </w:r>
          </w:p>
          <w:p w14:paraId="33FFF078" w14:textId="61393323" w:rsidR="00152245" w:rsidRDefault="00EB7A29" w:rsidP="00EB7A29">
            <w:r>
              <w:t>3. Ensuring children settle back into our s</w:t>
            </w:r>
            <w:r w:rsidR="00152245">
              <w:t>chool routines and expectations.</w:t>
            </w:r>
          </w:p>
          <w:p w14:paraId="2A80F625" w14:textId="17ED4E20" w:rsidR="00152245" w:rsidRDefault="00EB7A29" w:rsidP="00EB7A29">
            <w:r>
              <w:t>4. Supporting all children’s mental health and wellbeing in their transition into full time education ensuring the needs of</w:t>
            </w:r>
            <w:r w:rsidR="00152245">
              <w:t xml:space="preserve"> particular individuals are met.</w:t>
            </w:r>
          </w:p>
          <w:p w14:paraId="66CD9C77" w14:textId="311258AB" w:rsidR="00E66558" w:rsidRDefault="00EB7A29" w:rsidP="00EB7A29">
            <w:r>
              <w:t>5. Safeguarding remains a whole school priority</w:t>
            </w:r>
            <w:r w:rsidR="00152245">
              <w:t>.</w:t>
            </w:r>
          </w:p>
          <w:p w14:paraId="5EA0ED6E" w14:textId="77777777" w:rsidR="00152245" w:rsidRDefault="00152245" w:rsidP="00EB7A29">
            <w:r>
              <w:t xml:space="preserve">When making decisions about using Pupil Premium funding it is important to consider the context of the school and the subsequent challenges faced. This alongside research conducted by the EEF. </w:t>
            </w:r>
          </w:p>
          <w:p w14:paraId="31904BF3" w14:textId="77777777" w:rsidR="00152245" w:rsidRDefault="00152245" w:rsidP="00EB7A29">
            <w:r>
              <w:t xml:space="preserve">Common barriers to learning for disadvantaged children can be: less support at home, weak language and communication skills, lack of confidence, more frequent behaviour difficulties and attendance and punctuality issues. </w:t>
            </w:r>
          </w:p>
          <w:p w14:paraId="7FEB1E28" w14:textId="77777777" w:rsidR="00152245" w:rsidRDefault="00152245" w:rsidP="00EB7A29">
            <w:r>
              <w:t>There may also be complex family situations that prevent children from flourishing. The challenges are varied and there is no “one size fits all”. We will ensure that all teaching staff are involved in the analysis of data and identification of pupils, so that they are fully aware of strengths and weaknesses across the school.</w:t>
            </w:r>
          </w:p>
          <w:p w14:paraId="4C1CB06C" w14:textId="77777777" w:rsidR="00152245" w:rsidRPr="00126D23" w:rsidRDefault="00152245" w:rsidP="00EB7A29">
            <w:pPr>
              <w:rPr>
                <w:b/>
              </w:rPr>
            </w:pPr>
            <w:r w:rsidRPr="00126D23">
              <w:rPr>
                <w:b/>
              </w:rPr>
              <w:t>Intention:</w:t>
            </w:r>
          </w:p>
          <w:p w14:paraId="46BFF60C" w14:textId="790FE65F" w:rsidR="00152245" w:rsidRDefault="00152245" w:rsidP="00EB7A29">
            <w:r>
              <w:t xml:space="preserve">• We ensure that teaching and learning opportunities meet the needs of all the pupils. </w:t>
            </w:r>
          </w:p>
          <w:p w14:paraId="2CBB5C5F" w14:textId="77777777" w:rsidR="00152245" w:rsidRDefault="00152245" w:rsidP="00EB7A29">
            <w:r>
              <w:lastRenderedPageBreak/>
              <w:t>• We ensure that appropriate provision is made for pupils who belong to vulnerable groups, this includes ensuring that the needs of socially disadvantaged pupils are adequately assessed and addressed</w:t>
            </w:r>
          </w:p>
          <w:p w14:paraId="349A0C99" w14:textId="77777777" w:rsidR="00152245" w:rsidRDefault="00152245" w:rsidP="00EB7A29">
            <w:r>
              <w:t>• In making provision for socially disadvantaged pupils, we recognise that not all pupils who receive free school meals will be socially disadvantaged</w:t>
            </w:r>
          </w:p>
          <w:p w14:paraId="09E7F2E9" w14:textId="77777777" w:rsidR="00152245" w:rsidRDefault="00152245" w:rsidP="00EB7A29">
            <w:r>
              <w:t xml:space="preserve">• We also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 </w:t>
            </w:r>
          </w:p>
          <w:p w14:paraId="634A921F" w14:textId="77777777" w:rsidR="00152245" w:rsidRDefault="00152245" w:rsidP="00EB7A29">
            <w:r>
              <w:t>• Pupil premium funding will be allocated following a needs analysis which will identify priority classes, groups or individuals. Limited funding and resources means that not all children receiving free school meals will be in receipt of pupil premium interventions at one time.</w:t>
            </w:r>
          </w:p>
          <w:p w14:paraId="5B4897E1" w14:textId="3C62684A" w:rsidR="00152245" w:rsidRPr="00126D23" w:rsidRDefault="00126D23" w:rsidP="00EB7A29">
            <w:pPr>
              <w:rPr>
                <w:b/>
              </w:rPr>
            </w:pPr>
            <w:r>
              <w:rPr>
                <w:b/>
              </w:rPr>
              <w:t>Aims</w:t>
            </w:r>
          </w:p>
          <w:p w14:paraId="5F1BFE8C" w14:textId="77777777" w:rsidR="00152245" w:rsidRDefault="00152245" w:rsidP="00EB7A29">
            <w:r>
              <w:t xml:space="preserve">To narrow the attainment gap between disadvantaged and non-disadvantaged pupils nationally and also within internal school data. </w:t>
            </w:r>
          </w:p>
          <w:p w14:paraId="238CE995" w14:textId="77777777" w:rsidR="00152245" w:rsidRDefault="00152245" w:rsidP="00EB7A29">
            <w:r>
              <w:t>For all disadvantaged pupils in school to exceed nationally expected progress rates in order to reach Age Related Expectation at the end of Year 6.</w:t>
            </w:r>
          </w:p>
          <w:p w14:paraId="472AA4C5" w14:textId="18D41591" w:rsidR="00126D23" w:rsidRDefault="00126D23" w:rsidP="00EB7A29">
            <w:pPr>
              <w:rPr>
                <w:b/>
              </w:rPr>
            </w:pPr>
            <w:r w:rsidRPr="00126D23">
              <w:rPr>
                <w:b/>
              </w:rPr>
              <w:t>How will we achieve these aims:</w:t>
            </w:r>
          </w:p>
          <w:p w14:paraId="5499D6E9" w14:textId="4A96134E" w:rsidR="00126D23" w:rsidRPr="00126D23" w:rsidRDefault="00126D23" w:rsidP="00126D23">
            <w:pPr>
              <w:pStyle w:val="ListParagraph"/>
              <w:numPr>
                <w:ilvl w:val="0"/>
                <w:numId w:val="14"/>
              </w:numPr>
              <w:rPr>
                <w:b/>
              </w:rPr>
            </w:pPr>
            <w:r>
              <w:t>Increasing the number of adults in the classrooms improving opportunities for effective teaching and accelerating progress.</w:t>
            </w:r>
          </w:p>
          <w:p w14:paraId="574F8231" w14:textId="77777777" w:rsidR="001432B4" w:rsidRPr="001432B4" w:rsidRDefault="00126D23" w:rsidP="00126D23">
            <w:pPr>
              <w:pStyle w:val="ListParagraph"/>
              <w:numPr>
                <w:ilvl w:val="0"/>
                <w:numId w:val="14"/>
              </w:numPr>
              <w:rPr>
                <w:b/>
              </w:rPr>
            </w:pPr>
            <w:r>
              <w:t>To allocate a ‘Catch Up’ Teacher to each Year Group - providing small group work with an experienced teacher/TA focussed on overcoming gaps in learning</w:t>
            </w:r>
          </w:p>
          <w:p w14:paraId="0D222A25" w14:textId="4C984309" w:rsidR="00126D23" w:rsidRPr="00126D23" w:rsidRDefault="00126D23" w:rsidP="00126D23">
            <w:pPr>
              <w:pStyle w:val="ListParagraph"/>
              <w:numPr>
                <w:ilvl w:val="0"/>
                <w:numId w:val="14"/>
              </w:numPr>
              <w:rPr>
                <w:b/>
              </w:rPr>
            </w:pPr>
            <w:r>
              <w:t xml:space="preserve"> 1-1 support</w:t>
            </w:r>
            <w:r w:rsidR="001432B4">
              <w:t xml:space="preserve"> in some cases but mostly in small groups.</w:t>
            </w:r>
          </w:p>
          <w:p w14:paraId="0F7B3904" w14:textId="1F79C0F6" w:rsidR="00126D23" w:rsidRPr="00126D23" w:rsidRDefault="00126D23" w:rsidP="00126D23">
            <w:pPr>
              <w:pStyle w:val="ListParagraph"/>
              <w:numPr>
                <w:ilvl w:val="0"/>
                <w:numId w:val="14"/>
              </w:numPr>
              <w:rPr>
                <w:b/>
              </w:rPr>
            </w:pPr>
            <w:r>
              <w:t>Additional teaching and learning opportunities</w:t>
            </w:r>
            <w:r w:rsidR="001432B4">
              <w:t>.</w:t>
            </w:r>
          </w:p>
          <w:p w14:paraId="6FB3F17D" w14:textId="63852033" w:rsidR="00126D23" w:rsidRPr="00126D23" w:rsidRDefault="00126D23" w:rsidP="00126D23">
            <w:pPr>
              <w:pStyle w:val="ListParagraph"/>
              <w:numPr>
                <w:ilvl w:val="0"/>
                <w:numId w:val="14"/>
              </w:numPr>
              <w:rPr>
                <w:b/>
              </w:rPr>
            </w:pPr>
            <w:r>
              <w:t>All our work through the pupil premium will be aimed at accelerating progress, moving children to at least age-related expectations.</w:t>
            </w:r>
          </w:p>
          <w:p w14:paraId="7A8CBFEE" w14:textId="55CEC946" w:rsidR="00126D23" w:rsidRPr="00126D23" w:rsidRDefault="00126D23" w:rsidP="00126D23">
            <w:pPr>
              <w:pStyle w:val="ListParagraph"/>
              <w:numPr>
                <w:ilvl w:val="0"/>
                <w:numId w:val="14"/>
              </w:numPr>
              <w:rPr>
                <w:b/>
              </w:rPr>
            </w:pPr>
            <w:r>
              <w:t>Pupil premium resources are to be used to target able children on Free School Meals to achieve Age Related Expectations.</w:t>
            </w:r>
          </w:p>
          <w:p w14:paraId="418114C0" w14:textId="77777777" w:rsidR="00126D23" w:rsidRPr="00126D23" w:rsidRDefault="00126D23" w:rsidP="00126D23">
            <w:pPr>
              <w:pStyle w:val="ListParagraph"/>
              <w:numPr>
                <w:ilvl w:val="0"/>
                <w:numId w:val="14"/>
              </w:numPr>
              <w:rPr>
                <w:b/>
              </w:rPr>
            </w:pPr>
            <w:r>
              <w:t>Transition from primary to secondary and transition internally and into EYFS.</w:t>
            </w:r>
          </w:p>
          <w:p w14:paraId="62B987F8" w14:textId="77777777" w:rsidR="00126D23" w:rsidRPr="00126D23" w:rsidRDefault="00126D23" w:rsidP="00126D23">
            <w:pPr>
              <w:pStyle w:val="ListParagraph"/>
              <w:numPr>
                <w:ilvl w:val="0"/>
                <w:numId w:val="14"/>
              </w:numPr>
              <w:rPr>
                <w:b/>
              </w:rPr>
            </w:pPr>
            <w:r>
              <w:t xml:space="preserve">Additional learning support. </w:t>
            </w:r>
          </w:p>
          <w:p w14:paraId="27A4583F" w14:textId="06624C20" w:rsidR="00126D23" w:rsidRPr="00126D23" w:rsidRDefault="00126D23" w:rsidP="00126D23">
            <w:pPr>
              <w:pStyle w:val="ListParagraph"/>
              <w:numPr>
                <w:ilvl w:val="0"/>
                <w:numId w:val="14"/>
              </w:numPr>
              <w:rPr>
                <w:b/>
              </w:rPr>
            </w:pPr>
            <w:r>
              <w:t xml:space="preserve">Pay for all activities, educational visits and </w:t>
            </w:r>
            <w:r w:rsidR="008F461A">
              <w:t>residential</w:t>
            </w:r>
            <w:r>
              <w:t>. Ensuring children have first-hand experiences to use in their learning in the classroom.</w:t>
            </w:r>
          </w:p>
          <w:p w14:paraId="5151857C" w14:textId="77777777" w:rsidR="00126D23" w:rsidRPr="00126D23" w:rsidRDefault="00126D23" w:rsidP="00126D23">
            <w:pPr>
              <w:pStyle w:val="ListParagraph"/>
              <w:numPr>
                <w:ilvl w:val="0"/>
                <w:numId w:val="14"/>
              </w:numPr>
              <w:rPr>
                <w:b/>
              </w:rPr>
            </w:pPr>
            <w:r>
              <w:t>Support the funding of specialist learning software.</w:t>
            </w:r>
          </w:p>
          <w:p w14:paraId="5678DE31" w14:textId="3BDF611D" w:rsidR="00126D23" w:rsidRPr="00126D23" w:rsidRDefault="00126D23" w:rsidP="00126D23">
            <w:pPr>
              <w:pStyle w:val="ListParagraph"/>
              <w:numPr>
                <w:ilvl w:val="0"/>
                <w:numId w:val="14"/>
              </w:numPr>
              <w:rPr>
                <w:b/>
              </w:rPr>
            </w:pPr>
            <w:r>
              <w:t>To extend PE provision by incorporating Physical Active Learning Principles provision.</w:t>
            </w:r>
          </w:p>
          <w:p w14:paraId="4031BB36" w14:textId="253DCF80" w:rsidR="00126D23" w:rsidRPr="00126D23" w:rsidRDefault="00126D23" w:rsidP="00126D23">
            <w:pPr>
              <w:pStyle w:val="ListParagraph"/>
              <w:numPr>
                <w:ilvl w:val="0"/>
                <w:numId w:val="14"/>
              </w:numPr>
              <w:rPr>
                <w:b/>
              </w:rPr>
            </w:pPr>
            <w:r>
              <w:t>To allow the childre</w:t>
            </w:r>
            <w:r w:rsidR="00460AB7">
              <w:t>n to learn a musical instrument.</w:t>
            </w:r>
          </w:p>
          <w:p w14:paraId="2A7D54E9" w14:textId="6A1C3E77" w:rsidR="00126D23" w:rsidRPr="00523FC6" w:rsidRDefault="00126D23" w:rsidP="00EB7A29">
            <w:pPr>
              <w:pStyle w:val="ListParagraph"/>
              <w:numPr>
                <w:ilvl w:val="0"/>
                <w:numId w:val="14"/>
              </w:numPr>
              <w:rPr>
                <w:b/>
              </w:rPr>
            </w:pPr>
            <w:r>
              <w:lastRenderedPageBreak/>
              <w:t>Behaviour and n</w:t>
            </w:r>
            <w:r w:rsidR="00460AB7">
              <w:t>urture support during school</w:t>
            </w:r>
            <w:r>
              <w:t xml:space="preserve"> by providing a</w:t>
            </w:r>
            <w:r w:rsidR="00460AB7">
              <w:t xml:space="preserve">ctivities to engage and </w:t>
            </w:r>
            <w:r w:rsidR="00523FC6">
              <w:t>thus enhance learning.</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D651B4D" w:rsidR="00E66558" w:rsidRPr="00F45E41" w:rsidRDefault="00F45E41">
            <w:pPr>
              <w:pStyle w:val="TableRowCentered"/>
              <w:jc w:val="left"/>
            </w:pPr>
            <w:r>
              <w:rPr>
                <w:iCs/>
                <w:sz w:val="22"/>
                <w:szCs w:val="22"/>
              </w:rPr>
              <w:t>Weak Language and Communications skills</w:t>
            </w:r>
            <w:r w:rsidR="00BF3554">
              <w:rPr>
                <w:iCs/>
                <w:sz w:val="22"/>
                <w:szCs w:val="22"/>
              </w:rPr>
              <w:t xml:space="preserve"> due to limited language development and vocabulary.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60317" w14:textId="7AC4A9A5" w:rsidR="00E66558" w:rsidRDefault="00F45E41">
            <w:pPr>
              <w:pStyle w:val="TableRowCentered"/>
              <w:jc w:val="left"/>
              <w:rPr>
                <w:sz w:val="22"/>
                <w:szCs w:val="22"/>
              </w:rPr>
            </w:pPr>
            <w:r>
              <w:rPr>
                <w:sz w:val="22"/>
                <w:szCs w:val="22"/>
              </w:rPr>
              <w:t>Low attainment on entry to the EYFS</w:t>
            </w:r>
            <w:r w:rsidR="00BF3554">
              <w:rPr>
                <w:sz w:val="22"/>
                <w:szCs w:val="22"/>
              </w:rPr>
              <w:t xml:space="preserve"> and lack of nursery provision due to COVID.</w:t>
            </w:r>
          </w:p>
          <w:p w14:paraId="4EB12187" w14:textId="77777777" w:rsidR="00F45E41" w:rsidRDefault="00F45E41">
            <w:pPr>
              <w:pStyle w:val="TableRowCentered"/>
              <w:jc w:val="left"/>
            </w:pPr>
            <w:r>
              <w:t>Limited language exposition among children with lower starting points.</w:t>
            </w:r>
          </w:p>
          <w:p w14:paraId="2AB332C5" w14:textId="4B6A34AA" w:rsidR="00F45E41" w:rsidRDefault="00F45E41">
            <w:pPr>
              <w:pStyle w:val="TableRowCentered"/>
              <w:jc w:val="left"/>
            </w:pPr>
            <w:r>
              <w:t xml:space="preserve">Poor </w:t>
            </w:r>
            <w:r w:rsidR="00BF3554">
              <w:t>grammar</w:t>
            </w:r>
            <w:r>
              <w:t xml:space="preserve"> knowled</w:t>
            </w:r>
            <w:r w:rsidR="00BF3554">
              <w:t>ge and independent application following into writing.</w:t>
            </w:r>
          </w:p>
          <w:p w14:paraId="7500C0C7" w14:textId="14E92615" w:rsidR="00F45E41" w:rsidRDefault="00F45E41">
            <w:pPr>
              <w:pStyle w:val="TableRowCentered"/>
              <w:jc w:val="left"/>
            </w:pPr>
            <w:r>
              <w:t>Limited development of vocabulary and un</w:t>
            </w:r>
            <w:r w:rsidR="00BF3554">
              <w:t>derstanding of words in context leading to low reading comprehension ability.</w:t>
            </w:r>
          </w:p>
          <w:p w14:paraId="2A7D54F4" w14:textId="2EF0C3E9" w:rsidR="00F45E41" w:rsidRDefault="00FF7D91">
            <w:pPr>
              <w:pStyle w:val="TableRowCentered"/>
              <w:jc w:val="left"/>
              <w:rPr>
                <w:sz w:val="22"/>
                <w:szCs w:val="22"/>
              </w:rPr>
            </w:pPr>
            <w:r>
              <w:t xml:space="preserve">The percentage </w:t>
            </w:r>
            <w:r w:rsidR="00F45E41">
              <w:t>of FSM pupils</w:t>
            </w:r>
            <w:r>
              <w:t xml:space="preserve"> in Y2 who did not achieve EXP in EYFS.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9B2FF" w14:textId="53C7C1CD" w:rsidR="00E66558" w:rsidRPr="00F45E41" w:rsidRDefault="00F45E41">
            <w:pPr>
              <w:pStyle w:val="TableRowCentered"/>
              <w:jc w:val="left"/>
              <w:rPr>
                <w:szCs w:val="24"/>
              </w:rPr>
            </w:pPr>
            <w:r w:rsidRPr="00F45E41">
              <w:rPr>
                <w:szCs w:val="24"/>
              </w:rPr>
              <w:t>Lack of Cultural Capital</w:t>
            </w:r>
            <w:r w:rsidR="00BF3554">
              <w:rPr>
                <w:szCs w:val="24"/>
              </w:rPr>
              <w:t>- Pupils have limited life experiences.</w:t>
            </w:r>
          </w:p>
          <w:p w14:paraId="22B5B773" w14:textId="77777777" w:rsidR="00F45E41" w:rsidRPr="00F45E41" w:rsidRDefault="00F45E41">
            <w:pPr>
              <w:pStyle w:val="TableRowCentered"/>
              <w:jc w:val="left"/>
              <w:rPr>
                <w:szCs w:val="24"/>
              </w:rPr>
            </w:pPr>
            <w:r w:rsidRPr="00F45E41">
              <w:rPr>
                <w:szCs w:val="24"/>
              </w:rPr>
              <w:t>Pupil or family with limited cultural capital.</w:t>
            </w:r>
          </w:p>
          <w:p w14:paraId="43965B12" w14:textId="77777777" w:rsidR="00F45E41" w:rsidRPr="00F45E41" w:rsidRDefault="00F45E41">
            <w:pPr>
              <w:pStyle w:val="TableRowCentered"/>
              <w:jc w:val="left"/>
              <w:rPr>
                <w:szCs w:val="24"/>
              </w:rPr>
            </w:pPr>
            <w:r w:rsidRPr="00F45E41">
              <w:rPr>
                <w:szCs w:val="24"/>
              </w:rPr>
              <w:t>Families struggling financially and personally as a result of changes in employment and impacting negatively on family circumstances.</w:t>
            </w:r>
          </w:p>
          <w:p w14:paraId="2A7D54F7" w14:textId="16EAAA5C" w:rsidR="00F45E41" w:rsidRDefault="00F45E41">
            <w:pPr>
              <w:pStyle w:val="TableRowCentered"/>
              <w:jc w:val="left"/>
              <w:rPr>
                <w:sz w:val="22"/>
                <w:szCs w:val="22"/>
              </w:rPr>
            </w:pPr>
            <w:r w:rsidRPr="00F45E41">
              <w:rPr>
                <w:szCs w:val="24"/>
              </w:rPr>
              <w:t>Increasing number of children have greater access to online platforms and their online safety and wellbeing is at increased risk.</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F88E2" w14:textId="77777777" w:rsidR="00F45E41" w:rsidRDefault="00F45E41">
            <w:pPr>
              <w:pStyle w:val="TableRowCentered"/>
              <w:jc w:val="left"/>
            </w:pPr>
            <w:r>
              <w:t>Negative impact of lost schooling due to COVID-19 pandemic:</w:t>
            </w:r>
          </w:p>
          <w:p w14:paraId="198E9D71" w14:textId="77777777" w:rsidR="001E0E1B" w:rsidRDefault="00F45E41" w:rsidP="001E0E1B">
            <w:pPr>
              <w:pStyle w:val="TableRowCentered"/>
              <w:jc w:val="left"/>
            </w:pPr>
            <w:r>
              <w:t xml:space="preserve"> </w:t>
            </w:r>
            <w:r>
              <w:sym w:font="Symbol" w:char="F0B7"/>
            </w:r>
            <w:r>
              <w:t xml:space="preserve"> Relationships: </w:t>
            </w:r>
          </w:p>
          <w:p w14:paraId="3CED5F1C" w14:textId="77777777" w:rsidR="007D2050" w:rsidRDefault="00F45E41" w:rsidP="007D2050">
            <w:pPr>
              <w:pStyle w:val="TableRowCentered"/>
              <w:numPr>
                <w:ilvl w:val="0"/>
                <w:numId w:val="15"/>
              </w:numPr>
              <w:jc w:val="left"/>
            </w:pPr>
            <w:r>
              <w:t>children whose family have suffered bereavement</w:t>
            </w:r>
          </w:p>
          <w:p w14:paraId="5A7D1D3A" w14:textId="77777777" w:rsidR="007D2050" w:rsidRDefault="00F45E41" w:rsidP="007D2050">
            <w:pPr>
              <w:pStyle w:val="TableRowCentered"/>
              <w:numPr>
                <w:ilvl w:val="0"/>
                <w:numId w:val="15"/>
              </w:numPr>
              <w:jc w:val="left"/>
            </w:pPr>
            <w:r>
              <w:t xml:space="preserve">attachment issues following extended period of absence </w:t>
            </w:r>
          </w:p>
          <w:p w14:paraId="3F2073BC" w14:textId="77777777" w:rsidR="007D2050" w:rsidRDefault="00F45E41" w:rsidP="007D2050">
            <w:pPr>
              <w:pStyle w:val="TableRowCentered"/>
              <w:numPr>
                <w:ilvl w:val="0"/>
                <w:numId w:val="15"/>
              </w:numPr>
              <w:jc w:val="left"/>
            </w:pPr>
            <w:r>
              <w:t xml:space="preserve">SEMH, new adverse childhood experiences </w:t>
            </w:r>
          </w:p>
          <w:p w14:paraId="67D0C1CA" w14:textId="77777777" w:rsidR="007D2050" w:rsidRDefault="00F45E41" w:rsidP="007D2050">
            <w:pPr>
              <w:pStyle w:val="TableRowCentered"/>
              <w:numPr>
                <w:ilvl w:val="0"/>
                <w:numId w:val="15"/>
              </w:numPr>
              <w:jc w:val="left"/>
            </w:pPr>
            <w:r>
              <w:t xml:space="preserve">personal friendships and anxiety </w:t>
            </w:r>
          </w:p>
          <w:p w14:paraId="4F7DD073" w14:textId="1A743AF3" w:rsidR="007D2050" w:rsidRDefault="007D2050" w:rsidP="00831F92">
            <w:pPr>
              <w:pStyle w:val="TableRowCentered"/>
              <w:numPr>
                <w:ilvl w:val="0"/>
                <w:numId w:val="15"/>
              </w:numPr>
              <w:jc w:val="left"/>
            </w:pPr>
            <w:r>
              <w:t>school anxiety – new classes</w:t>
            </w:r>
          </w:p>
          <w:p w14:paraId="724D5E0D" w14:textId="77777777" w:rsidR="00F45E41" w:rsidRDefault="00F45E41">
            <w:pPr>
              <w:pStyle w:val="TableRowCentered"/>
              <w:jc w:val="left"/>
            </w:pPr>
            <w:r>
              <w:sym w:font="Symbol" w:char="F0B7"/>
            </w:r>
            <w:r>
              <w:t xml:space="preserve"> Curriculum:</w:t>
            </w:r>
          </w:p>
          <w:p w14:paraId="408FC031" w14:textId="77777777" w:rsidR="007D2050" w:rsidRDefault="00F45E41" w:rsidP="007D2050">
            <w:pPr>
              <w:pStyle w:val="TableRowCentered"/>
              <w:numPr>
                <w:ilvl w:val="0"/>
                <w:numId w:val="16"/>
              </w:numPr>
              <w:jc w:val="left"/>
            </w:pPr>
            <w:r>
              <w:t>a widening of disadvantage</w:t>
            </w:r>
          </w:p>
          <w:p w14:paraId="0BDF632D" w14:textId="77777777" w:rsidR="007D2050" w:rsidRDefault="00F45E41" w:rsidP="007D2050">
            <w:pPr>
              <w:pStyle w:val="TableRowCentered"/>
              <w:numPr>
                <w:ilvl w:val="0"/>
                <w:numId w:val="16"/>
              </w:numPr>
              <w:jc w:val="left"/>
            </w:pPr>
            <w:r>
              <w:t>progress data gaps</w:t>
            </w:r>
          </w:p>
          <w:p w14:paraId="79956B7A" w14:textId="77777777" w:rsidR="007D2050" w:rsidRDefault="00F45E41" w:rsidP="007D2050">
            <w:pPr>
              <w:pStyle w:val="TableRowCentered"/>
              <w:numPr>
                <w:ilvl w:val="0"/>
                <w:numId w:val="16"/>
              </w:numPr>
              <w:jc w:val="left"/>
            </w:pPr>
            <w:r>
              <w:t xml:space="preserve">blended approaches – no ‘lost’ learning; ‘recover’, ‘restore’ and ‘repair’ </w:t>
            </w:r>
          </w:p>
          <w:p w14:paraId="4F110912" w14:textId="77777777" w:rsidR="007D2050" w:rsidRDefault="00F45E41" w:rsidP="007D2050">
            <w:pPr>
              <w:pStyle w:val="TableRowCentered"/>
              <w:numPr>
                <w:ilvl w:val="0"/>
                <w:numId w:val="16"/>
              </w:numPr>
              <w:jc w:val="left"/>
            </w:pPr>
            <w:r>
              <w:t>m</w:t>
            </w:r>
            <w:r w:rsidR="007D2050">
              <w:t>etacognition – quality feedback</w:t>
            </w:r>
          </w:p>
          <w:p w14:paraId="0731F358" w14:textId="77777777" w:rsidR="007D2050" w:rsidRDefault="00F45E41" w:rsidP="007D2050">
            <w:pPr>
              <w:pStyle w:val="TableRowCentered"/>
              <w:numPr>
                <w:ilvl w:val="0"/>
                <w:numId w:val="16"/>
              </w:numPr>
              <w:jc w:val="left"/>
            </w:pPr>
            <w:r>
              <w:t xml:space="preserve">Uncertainty </w:t>
            </w:r>
            <w:r w:rsidR="007D2050">
              <w:t>about a changed way of working:</w:t>
            </w:r>
          </w:p>
          <w:p w14:paraId="0472D7A3" w14:textId="3AAFD959" w:rsidR="00F45E41" w:rsidRDefault="00F45E41" w:rsidP="007D2050">
            <w:pPr>
              <w:pStyle w:val="TableRowCentered"/>
              <w:numPr>
                <w:ilvl w:val="0"/>
                <w:numId w:val="16"/>
              </w:numPr>
              <w:jc w:val="left"/>
            </w:pPr>
            <w:r>
              <w:t xml:space="preserve">Safety – COVID-19 anxiety </w:t>
            </w:r>
          </w:p>
          <w:p w14:paraId="2A7D54FA" w14:textId="10DDF7BE" w:rsidR="00E66558" w:rsidRDefault="00F45E41">
            <w:pPr>
              <w:pStyle w:val="TableRowCentered"/>
              <w:jc w:val="left"/>
              <w:rPr>
                <w:iCs/>
                <w:sz w:val="22"/>
              </w:rPr>
            </w:pPr>
            <w:r>
              <w:sym w:font="Symbol" w:char="F0B7"/>
            </w:r>
            <w:r>
              <w:t xml:space="preserve"> Delivery of FSM and learning to pupils </w:t>
            </w:r>
            <w:r w:rsidR="007D2050">
              <w:t>self-isolating</w:t>
            </w:r>
            <w:r>
              <w:t>.</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lastRenderedPageBreak/>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13490400" w:rsidR="00E66558" w:rsidRDefault="00523FC6">
            <w:pPr>
              <w:pStyle w:val="TableRowCentered"/>
              <w:jc w:val="left"/>
              <w:rPr>
                <w:iCs/>
                <w:sz w:val="22"/>
              </w:rPr>
            </w:pPr>
            <w:r>
              <w:rPr>
                <w:iCs/>
                <w:sz w:val="22"/>
              </w:rPr>
              <w:t>Chaotic Family Lives and Social Services Involvement.</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D11974E" w:rsidR="00E66558" w:rsidRDefault="00FF7D91">
            <w:pPr>
              <w:pStyle w:val="TableRow"/>
            </w:pPr>
            <w:r>
              <w:t>To continue to close the learning gap caused by COVID-19 to ensure all Pupil Premium children are on target by July 2022 to reach their progress measure from their starting point, to include the use of the national catch-up grant.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08447" w14:textId="77777777" w:rsidR="00FF7D91" w:rsidRDefault="00FF7D91" w:rsidP="00FF7D91">
            <w:pPr>
              <w:pStyle w:val="TableRowCentered"/>
              <w:ind w:left="0"/>
              <w:jc w:val="left"/>
            </w:pPr>
            <w:r>
              <w:t xml:space="preserve">Operating a successful blended learning platform for use during COVID-19 that all Pupil Premium pupils engage with. </w:t>
            </w:r>
          </w:p>
          <w:p w14:paraId="0BAE0C5F" w14:textId="5EB8F72E" w:rsidR="00FF7D91" w:rsidRDefault="00FF7D91" w:rsidP="00FF7D91">
            <w:pPr>
              <w:pStyle w:val="TableRowCentered"/>
              <w:ind w:left="0"/>
              <w:jc w:val="left"/>
            </w:pPr>
            <w:r>
              <w:t xml:space="preserve">Attendance of Pupil Premium pupils is in line with </w:t>
            </w:r>
            <w:r w:rsidR="007D2050">
              <w:t>non-disadvantaged</w:t>
            </w:r>
            <w:r>
              <w:t xml:space="preserve"> pupils. </w:t>
            </w:r>
          </w:p>
          <w:p w14:paraId="29FBDBDD" w14:textId="7752882E" w:rsidR="00FF7D91" w:rsidRDefault="00FF7D91" w:rsidP="00FF7D91">
            <w:pPr>
              <w:pStyle w:val="TableRowCentered"/>
              <w:ind w:left="0"/>
              <w:jc w:val="left"/>
            </w:pPr>
            <w:r>
              <w:t xml:space="preserve">Progress in end of KS2 tests and Teacher Assessment (all year groups). </w:t>
            </w:r>
          </w:p>
          <w:p w14:paraId="4B6E76C6" w14:textId="77777777" w:rsidR="00E66558" w:rsidRDefault="00FF7D91" w:rsidP="007D2050">
            <w:pPr>
              <w:pStyle w:val="TableRowCentered"/>
              <w:ind w:left="0"/>
              <w:jc w:val="left"/>
            </w:pPr>
            <w:r>
              <w:t xml:space="preserve">Teachers match work closely to pupils’ needs, highly focused with intensive feedback dealing with misconceptions. (Learning Walks) Visible Learning is evident in lessons – using strategies </w:t>
            </w:r>
            <w:r w:rsidR="007D2050">
              <w:t>s</w:t>
            </w:r>
            <w:r>
              <w:t>mall gro</w:t>
            </w:r>
            <w:r w:rsidR="007D2050">
              <w:t>up targeted work with class TAs or teacher depending on need.</w:t>
            </w:r>
          </w:p>
          <w:p w14:paraId="2A7D5505" w14:textId="36F75FFB" w:rsidR="007D2050" w:rsidRDefault="007D2050" w:rsidP="007D2050">
            <w:pPr>
              <w:pStyle w:val="TableRowCentered"/>
              <w:ind w:left="0"/>
              <w:jc w:val="left"/>
              <w:rPr>
                <w:sz w:val="22"/>
                <w:szCs w:val="22"/>
              </w:rPr>
            </w:pPr>
            <w:r>
              <w:t xml:space="preserve">Pupils have individual targets for improvement over the academic year. These targets being social, English and mathematics in nature.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3B145BC" w:rsidR="00E66558" w:rsidRDefault="00141AF2" w:rsidP="00A12C53">
            <w:pPr>
              <w:pStyle w:val="TableRow"/>
              <w:rPr>
                <w:sz w:val="22"/>
                <w:szCs w:val="22"/>
              </w:rPr>
            </w:pPr>
            <w:r>
              <w:t>To improve the language exposition, unde</w:t>
            </w:r>
            <w:r w:rsidR="00D953A3">
              <w:t>rstanding of vocabulary leading</w:t>
            </w:r>
            <w:r>
              <w:t xml:space="preserve">, independent application of Grammar, punctuation and spelling skills so an increased number of Pupil Premium children attain ARE and GDS by </w:t>
            </w:r>
            <w:r w:rsidR="00A12C53">
              <w:t>the time they leave school</w:t>
            </w:r>
            <w: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2CF2F" w14:textId="38C22F53" w:rsidR="00D953A3" w:rsidRDefault="00141AF2">
            <w:pPr>
              <w:pStyle w:val="TableRowCentered"/>
              <w:jc w:val="left"/>
            </w:pPr>
            <w:r>
              <w:t xml:space="preserve">The difference between disadvantaged pupils and </w:t>
            </w:r>
            <w:r w:rsidR="007D2050">
              <w:t>non -disadvantaged</w:t>
            </w:r>
            <w:r>
              <w:t xml:space="preserve"> nationally in spelling by the end of Key Stage 2 is </w:t>
            </w:r>
            <w:r w:rsidR="00A12C53">
              <w:t>narrowed</w:t>
            </w:r>
            <w:r>
              <w:t xml:space="preserve">. </w:t>
            </w:r>
          </w:p>
          <w:p w14:paraId="5ED56EE4" w14:textId="0D8B37CC" w:rsidR="00D953A3" w:rsidRDefault="00141AF2">
            <w:pPr>
              <w:pStyle w:val="TableRowCentered"/>
              <w:jc w:val="left"/>
            </w:pPr>
            <w:r>
              <w:t>Detailed language exposition threaded through English teaching sequences so pupils build a rich repertoire of langu</w:t>
            </w:r>
            <w:r w:rsidR="00A12C53">
              <w:t>age and sentence constructions using the Pathways to Write Scheme. High quality books are used to develop pupil understanding too.</w:t>
            </w:r>
          </w:p>
          <w:p w14:paraId="230542B3" w14:textId="77777777" w:rsidR="00D953A3" w:rsidRDefault="00141AF2">
            <w:pPr>
              <w:pStyle w:val="TableRowCentered"/>
              <w:jc w:val="left"/>
            </w:pPr>
            <w:r>
              <w:t xml:space="preserve">The gaps in knowledge, understanding and skills reduced. </w:t>
            </w:r>
          </w:p>
          <w:p w14:paraId="7E786899" w14:textId="77777777" w:rsidR="00D953A3" w:rsidRDefault="00141AF2">
            <w:pPr>
              <w:pStyle w:val="TableRowCentered"/>
              <w:jc w:val="left"/>
            </w:pPr>
            <w:r>
              <w:t xml:space="preserve">The pupil: adult ratio is reduced which increases attention for groups / individuals. </w:t>
            </w:r>
          </w:p>
          <w:p w14:paraId="120A4CA4" w14:textId="77777777" w:rsidR="00D953A3" w:rsidRDefault="00D953A3">
            <w:pPr>
              <w:pStyle w:val="TableRowCentered"/>
              <w:jc w:val="left"/>
            </w:pPr>
          </w:p>
          <w:p w14:paraId="1D01C80C" w14:textId="77777777" w:rsidR="00D953A3" w:rsidRDefault="00141AF2">
            <w:pPr>
              <w:pStyle w:val="TableRowCentered"/>
              <w:jc w:val="left"/>
            </w:pPr>
            <w:r>
              <w:t>Work matched more closely to the needs of the individual is targeted more effectively.</w:t>
            </w:r>
          </w:p>
          <w:p w14:paraId="225A4BFD" w14:textId="77777777" w:rsidR="00D953A3" w:rsidRDefault="00141AF2">
            <w:pPr>
              <w:pStyle w:val="TableRowCentered"/>
              <w:jc w:val="left"/>
            </w:pPr>
            <w:r>
              <w:lastRenderedPageBreak/>
              <w:t xml:space="preserve">Targeted Pupil Premium pupils demonstrate a high level of engagement with their learning. </w:t>
            </w:r>
          </w:p>
          <w:p w14:paraId="1314DE9D" w14:textId="77777777" w:rsidR="00D953A3" w:rsidRDefault="00D953A3">
            <w:pPr>
              <w:pStyle w:val="TableRowCentered"/>
              <w:jc w:val="left"/>
            </w:pPr>
          </w:p>
          <w:p w14:paraId="2A7D5508" w14:textId="58C4DB10" w:rsidR="00E66558" w:rsidRDefault="00141AF2">
            <w:pPr>
              <w:pStyle w:val="TableRowCentered"/>
              <w:jc w:val="left"/>
              <w:rPr>
                <w:sz w:val="22"/>
                <w:szCs w:val="22"/>
              </w:rPr>
            </w:pPr>
            <w:r>
              <w:t>Summative assessment scores (NC and Standardised tests) indicate that children make rapid progress.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AE3AEA6" w:rsidR="00E66558" w:rsidRDefault="00D953A3">
            <w:pPr>
              <w:pStyle w:val="TableRow"/>
              <w:rPr>
                <w:sz w:val="22"/>
                <w:szCs w:val="22"/>
              </w:rPr>
            </w:pPr>
            <w:r>
              <w:lastRenderedPageBreak/>
              <w:t>Implementation of a Whole School Emotional Well Being Strategy to support all children in the development of mindful coping strategies and build positive relationships to support their personal and emotional growth.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CA708" w14:textId="77777777" w:rsidR="00D953A3" w:rsidRDefault="00D953A3">
            <w:pPr>
              <w:pStyle w:val="TableRowCentered"/>
              <w:jc w:val="left"/>
            </w:pPr>
            <w:r>
              <w:t>Continue to support children in building self-regulation and coping strategies to deal with situations and events that may overwhelm them at times.</w:t>
            </w:r>
          </w:p>
          <w:p w14:paraId="7D50AE4B" w14:textId="77777777" w:rsidR="00D953A3" w:rsidRDefault="00D953A3">
            <w:pPr>
              <w:pStyle w:val="TableRowCentered"/>
              <w:jc w:val="left"/>
            </w:pPr>
            <w:r>
              <w:t xml:space="preserve">A focus on relationships as the key to understanding the self. </w:t>
            </w:r>
          </w:p>
          <w:p w14:paraId="707B7426" w14:textId="77777777" w:rsidR="00D953A3" w:rsidRDefault="00D953A3">
            <w:pPr>
              <w:pStyle w:val="TableRowCentered"/>
              <w:jc w:val="left"/>
            </w:pPr>
            <w:r>
              <w:t xml:space="preserve">A shift in the conversations between </w:t>
            </w:r>
            <w:proofErr w:type="gramStart"/>
            <w:r>
              <w:t>adult :</w:t>
            </w:r>
            <w:proofErr w:type="gramEnd"/>
            <w:r>
              <w:t xml:space="preserve"> child using a whole school language. </w:t>
            </w:r>
          </w:p>
          <w:p w14:paraId="53DFB829" w14:textId="77777777" w:rsidR="00D953A3" w:rsidRDefault="00D953A3">
            <w:pPr>
              <w:pStyle w:val="TableRowCentered"/>
              <w:jc w:val="left"/>
            </w:pPr>
            <w:r>
              <w:t xml:space="preserve">A fully informed, bespoke approach to improving readiness to learning – full knowledge of each child (parents / teacher / child triangulation). </w:t>
            </w:r>
          </w:p>
          <w:p w14:paraId="7163B805" w14:textId="77777777" w:rsidR="00D953A3" w:rsidRDefault="00D953A3">
            <w:pPr>
              <w:pStyle w:val="TableRowCentered"/>
              <w:jc w:val="left"/>
            </w:pPr>
            <w:r>
              <w:t xml:space="preserve">Pupils feel valued as individuals and are encouraged in their learning, growth and social development in a healthy and safe environment. </w:t>
            </w:r>
          </w:p>
          <w:p w14:paraId="2A7D550B" w14:textId="40CF7261" w:rsidR="00E66558" w:rsidRDefault="00D953A3">
            <w:pPr>
              <w:pStyle w:val="TableRowCentered"/>
              <w:jc w:val="left"/>
              <w:rPr>
                <w:sz w:val="22"/>
                <w:szCs w:val="22"/>
              </w:rPr>
            </w:pPr>
            <w:r>
              <w:t>Accessible and sympathetic contact for all pupils, issues are addressed and are not barriers to learning.</w:t>
            </w:r>
          </w:p>
        </w:tc>
      </w:tr>
    </w:tbl>
    <w:p w14:paraId="2A06959E" w14:textId="437560F0"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3F730DCD" w:rsidR="00E66558" w:rsidRDefault="009D71E8">
      <w:pPr>
        <w:spacing w:after="480"/>
      </w:pPr>
      <w:r>
        <w:t>This details how we intend to spend our pupil premium</w:t>
      </w:r>
      <w:r w:rsidR="00055BCD">
        <w:t xml:space="preserve">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03B5A5E" w:rsidR="00E66558" w:rsidRDefault="009E5912">
      <w:r>
        <w:t>Budgeted cost:</w:t>
      </w:r>
      <w:r w:rsidR="00B51B45">
        <w:t xml:space="preserve"> £</w:t>
      </w:r>
      <w:r w:rsidR="00A70A88">
        <w:t>40,455</w:t>
      </w:r>
    </w:p>
    <w:tbl>
      <w:tblPr>
        <w:tblW w:w="5455" w:type="pct"/>
        <w:tblInd w:w="-431" w:type="dxa"/>
        <w:tblCellMar>
          <w:left w:w="10" w:type="dxa"/>
          <w:right w:w="10" w:type="dxa"/>
        </w:tblCellMar>
        <w:tblLook w:val="04A0" w:firstRow="1" w:lastRow="0" w:firstColumn="1" w:lastColumn="0" w:noHBand="0" w:noVBand="1"/>
      </w:tblPr>
      <w:tblGrid>
        <w:gridCol w:w="3119"/>
        <w:gridCol w:w="5671"/>
        <w:gridCol w:w="1559"/>
      </w:tblGrid>
      <w:tr w:rsidR="00E66558" w14:paraId="2A7D5519" w14:textId="77777777" w:rsidTr="00055BCD">
        <w:tc>
          <w:tcPr>
            <w:tcW w:w="31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055BCD">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98F0E" w14:textId="6EC8F332" w:rsidR="001432B4" w:rsidRDefault="001432B4" w:rsidP="00055BCD">
            <w:pPr>
              <w:pStyle w:val="TableRow"/>
              <w:numPr>
                <w:ilvl w:val="0"/>
                <w:numId w:val="18"/>
              </w:numPr>
              <w:ind w:left="169" w:hanging="284"/>
            </w:pPr>
            <w:r>
              <w:t>Each class has a designated TA</w:t>
            </w:r>
            <w:r w:rsidR="00596BE2">
              <w:t>/ T</w:t>
            </w:r>
            <w:bookmarkStart w:id="17" w:name="_GoBack"/>
            <w:bookmarkEnd w:id="17"/>
            <w:r w:rsidR="00596BE2">
              <w:t>eacher</w:t>
            </w:r>
            <w:r>
              <w:t xml:space="preserve"> who works with the pupils who are in receipt of the pupil premium funding to help ensure the outcomes for those pupils.</w:t>
            </w:r>
          </w:p>
          <w:p w14:paraId="60B1963B" w14:textId="4761DE6F" w:rsidR="00E66558" w:rsidRDefault="007C57A2" w:rsidP="001432B4">
            <w:pPr>
              <w:pStyle w:val="TableRow"/>
              <w:numPr>
                <w:ilvl w:val="0"/>
                <w:numId w:val="18"/>
              </w:numPr>
              <w:ind w:left="169" w:hanging="284"/>
            </w:pPr>
            <w:r>
              <w:t xml:space="preserve">Designated time for </w:t>
            </w:r>
            <w:r w:rsidR="00055BCD">
              <w:t>teaching staff</w:t>
            </w:r>
            <w:r>
              <w:t xml:space="preserve"> to attend half termly Pupil Premium Meetings to monitor progress and attainment and identify priorities.</w:t>
            </w:r>
          </w:p>
          <w:p w14:paraId="2CA75F6E" w14:textId="5A81F04B" w:rsidR="007C57A2" w:rsidRDefault="007C57A2" w:rsidP="00055BCD">
            <w:pPr>
              <w:pStyle w:val="TableRow"/>
              <w:ind w:left="169" w:hanging="284"/>
            </w:pPr>
          </w:p>
          <w:p w14:paraId="45EC6009" w14:textId="2FC13E63" w:rsidR="007C57A2" w:rsidRDefault="007C57A2" w:rsidP="00055BCD">
            <w:pPr>
              <w:pStyle w:val="TableRow"/>
              <w:numPr>
                <w:ilvl w:val="0"/>
                <w:numId w:val="18"/>
              </w:numPr>
              <w:ind w:left="169" w:hanging="284"/>
            </w:pPr>
            <w:r>
              <w:t>ELSA to develop further the Growth Mind-set approaches.</w:t>
            </w:r>
          </w:p>
          <w:p w14:paraId="23831BE1" w14:textId="7E0274C1" w:rsidR="007C57A2" w:rsidRDefault="007C57A2" w:rsidP="00055BCD">
            <w:pPr>
              <w:pStyle w:val="TableRow"/>
              <w:ind w:left="169" w:hanging="284"/>
            </w:pPr>
          </w:p>
          <w:p w14:paraId="3F46139D" w14:textId="1F7B7D26" w:rsidR="007C57A2" w:rsidRDefault="007C57A2" w:rsidP="00055BCD">
            <w:pPr>
              <w:pStyle w:val="TableRow"/>
              <w:numPr>
                <w:ilvl w:val="0"/>
                <w:numId w:val="18"/>
              </w:numPr>
              <w:ind w:left="169" w:hanging="284"/>
            </w:pPr>
            <w:r>
              <w:t xml:space="preserve">Online subscriptions to digital education services: </w:t>
            </w:r>
            <w:proofErr w:type="spellStart"/>
            <w:r>
              <w:t>Sumdog</w:t>
            </w:r>
            <w:proofErr w:type="spellEnd"/>
            <w:r>
              <w:t xml:space="preserve">/ TT </w:t>
            </w:r>
            <w:proofErr w:type="spellStart"/>
            <w:r>
              <w:t>Rockstars</w:t>
            </w:r>
            <w:proofErr w:type="spellEnd"/>
            <w:r>
              <w:t>/ School Jam.</w:t>
            </w:r>
          </w:p>
          <w:p w14:paraId="5F7CD8FE" w14:textId="71BE5000" w:rsidR="007C57A2" w:rsidRDefault="007C57A2" w:rsidP="00055BCD">
            <w:pPr>
              <w:pStyle w:val="TableRow"/>
              <w:ind w:left="169" w:hanging="284"/>
            </w:pPr>
          </w:p>
          <w:p w14:paraId="2D0FFD3F" w14:textId="553FFF3A" w:rsidR="007C57A2" w:rsidRDefault="007C57A2" w:rsidP="00055BCD">
            <w:pPr>
              <w:pStyle w:val="TableRow"/>
              <w:numPr>
                <w:ilvl w:val="0"/>
                <w:numId w:val="18"/>
              </w:numPr>
              <w:ind w:left="169" w:hanging="284"/>
            </w:pPr>
            <w:r>
              <w:t xml:space="preserve">Small group support for each cohort by the class teaching assistant. Directed support for pupil premium children. </w:t>
            </w:r>
          </w:p>
          <w:p w14:paraId="2A7D551A" w14:textId="7FE3C961" w:rsidR="007C57A2" w:rsidRPr="009E5912" w:rsidRDefault="007C57A2" w:rsidP="00055BCD">
            <w:pPr>
              <w:pStyle w:val="TableRow"/>
              <w:ind w:left="169" w:hanging="284"/>
            </w:pP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DC003" w14:textId="77777777" w:rsidR="007C57A2" w:rsidRDefault="007C57A2" w:rsidP="00055BCD">
            <w:pPr>
              <w:pStyle w:val="TableRowCentered"/>
              <w:numPr>
                <w:ilvl w:val="0"/>
                <w:numId w:val="17"/>
              </w:numPr>
              <w:ind w:left="461"/>
              <w:jc w:val="left"/>
            </w:pPr>
            <w:r>
              <w:t>EEF one-to-one tuition research</w:t>
            </w:r>
          </w:p>
          <w:p w14:paraId="3AA70587" w14:textId="77777777" w:rsidR="007C57A2" w:rsidRDefault="007C57A2" w:rsidP="00055BCD">
            <w:pPr>
              <w:pStyle w:val="TableRowCentered"/>
              <w:numPr>
                <w:ilvl w:val="0"/>
                <w:numId w:val="17"/>
              </w:numPr>
              <w:ind w:left="461"/>
              <w:jc w:val="left"/>
            </w:pPr>
            <w:r>
              <w:t xml:space="preserve">EEF mastery learning research </w:t>
            </w:r>
          </w:p>
          <w:p w14:paraId="00007743" w14:textId="77777777" w:rsidR="007C57A2" w:rsidRDefault="007C57A2" w:rsidP="00055BCD">
            <w:pPr>
              <w:pStyle w:val="TableRowCentered"/>
              <w:numPr>
                <w:ilvl w:val="0"/>
                <w:numId w:val="17"/>
              </w:numPr>
              <w:ind w:left="461"/>
              <w:jc w:val="left"/>
            </w:pPr>
            <w:r>
              <w:t xml:space="preserve">EEF small group tuition research Sutton Trust What Makes Teaching Great </w:t>
            </w:r>
          </w:p>
          <w:p w14:paraId="25A56573" w14:textId="77777777" w:rsidR="007C57A2" w:rsidRDefault="007C57A2" w:rsidP="00055BCD">
            <w:pPr>
              <w:pStyle w:val="TableRowCentered"/>
              <w:numPr>
                <w:ilvl w:val="0"/>
                <w:numId w:val="17"/>
              </w:numPr>
              <w:ind w:left="461"/>
              <w:jc w:val="left"/>
            </w:pPr>
            <w:r>
              <w:t xml:space="preserve">EEF feedback research </w:t>
            </w:r>
          </w:p>
          <w:p w14:paraId="5CF22BCB" w14:textId="77777777" w:rsidR="007C57A2" w:rsidRDefault="007C57A2" w:rsidP="00055BCD">
            <w:pPr>
              <w:pStyle w:val="TableRowCentered"/>
              <w:numPr>
                <w:ilvl w:val="0"/>
                <w:numId w:val="17"/>
              </w:numPr>
              <w:ind w:left="461"/>
              <w:jc w:val="left"/>
            </w:pPr>
            <w:r>
              <w:t xml:space="preserve">Sutton Trust Educating the Highly Able research </w:t>
            </w:r>
          </w:p>
          <w:p w14:paraId="41C961E9" w14:textId="77777777" w:rsidR="007C57A2" w:rsidRDefault="007C57A2" w:rsidP="00055BCD">
            <w:pPr>
              <w:pStyle w:val="TableRowCentered"/>
              <w:numPr>
                <w:ilvl w:val="0"/>
                <w:numId w:val="17"/>
              </w:numPr>
              <w:ind w:left="461"/>
              <w:jc w:val="left"/>
            </w:pPr>
            <w:r>
              <w:t xml:space="preserve">Additional support targeted at specific pupils who are making slower progress in learning, particularly in writing. </w:t>
            </w:r>
          </w:p>
          <w:p w14:paraId="5EAFADEF" w14:textId="77777777" w:rsidR="007C57A2" w:rsidRDefault="007C57A2" w:rsidP="00055BCD">
            <w:pPr>
              <w:pStyle w:val="TableRowCentered"/>
              <w:numPr>
                <w:ilvl w:val="0"/>
                <w:numId w:val="17"/>
              </w:numPr>
              <w:ind w:left="461"/>
              <w:jc w:val="left"/>
            </w:pPr>
            <w:r>
              <w:t>Visible Learning: Meta cognition, questioning and thinking skills. Teaching approaches which encourage learners to plan, monitor and evaluate their learning have very high potential. Hattie / EEF / Claxton</w:t>
            </w:r>
          </w:p>
          <w:p w14:paraId="2A7D551B" w14:textId="04F8FA87" w:rsidR="00E66558" w:rsidRDefault="007C57A2" w:rsidP="00055BCD">
            <w:pPr>
              <w:pStyle w:val="TableRowCentered"/>
              <w:numPr>
                <w:ilvl w:val="0"/>
                <w:numId w:val="17"/>
              </w:numPr>
              <w:ind w:left="461"/>
              <w:jc w:val="left"/>
              <w:rPr>
                <w:sz w:val="22"/>
              </w:rPr>
            </w:pPr>
            <w:r>
              <w:t>CPD for teachers enables the school to adopt a mastery approach to writing, enabling more pupils to also attain GDS and accelerate progress.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8085C" w14:textId="77777777" w:rsidR="00E66558" w:rsidRDefault="008E0C6C">
            <w:pPr>
              <w:pStyle w:val="TableRowCentered"/>
              <w:jc w:val="left"/>
              <w:rPr>
                <w:sz w:val="22"/>
              </w:rPr>
            </w:pPr>
            <w:r>
              <w:rPr>
                <w:sz w:val="22"/>
              </w:rPr>
              <w:t>3 &amp; 5</w:t>
            </w:r>
          </w:p>
          <w:p w14:paraId="6C8D38D0" w14:textId="77777777" w:rsidR="00900AD6" w:rsidRDefault="00900AD6">
            <w:pPr>
              <w:pStyle w:val="TableRowCentered"/>
              <w:jc w:val="left"/>
              <w:rPr>
                <w:sz w:val="22"/>
              </w:rPr>
            </w:pPr>
          </w:p>
          <w:p w14:paraId="48FF9F81" w14:textId="77777777" w:rsidR="00900AD6" w:rsidRDefault="00900AD6">
            <w:pPr>
              <w:pStyle w:val="TableRowCentered"/>
              <w:jc w:val="left"/>
              <w:rPr>
                <w:sz w:val="22"/>
              </w:rPr>
            </w:pPr>
          </w:p>
          <w:p w14:paraId="694466AF" w14:textId="77777777" w:rsidR="00900AD6" w:rsidRDefault="00900AD6">
            <w:pPr>
              <w:pStyle w:val="TableRowCentered"/>
              <w:jc w:val="left"/>
              <w:rPr>
                <w:sz w:val="22"/>
              </w:rPr>
            </w:pPr>
          </w:p>
          <w:p w14:paraId="09DFBA9C" w14:textId="77777777" w:rsidR="00900AD6" w:rsidRDefault="00900AD6">
            <w:pPr>
              <w:pStyle w:val="TableRowCentered"/>
              <w:jc w:val="left"/>
              <w:rPr>
                <w:sz w:val="22"/>
              </w:rPr>
            </w:pPr>
          </w:p>
          <w:p w14:paraId="0326F69E" w14:textId="77777777" w:rsidR="00900AD6" w:rsidRDefault="00900AD6">
            <w:pPr>
              <w:pStyle w:val="TableRowCentered"/>
              <w:jc w:val="left"/>
              <w:rPr>
                <w:sz w:val="22"/>
              </w:rPr>
            </w:pPr>
          </w:p>
          <w:p w14:paraId="26FC907B" w14:textId="77777777" w:rsidR="00900AD6" w:rsidRDefault="00900AD6">
            <w:pPr>
              <w:pStyle w:val="TableRowCentered"/>
              <w:jc w:val="left"/>
              <w:rPr>
                <w:sz w:val="22"/>
              </w:rPr>
            </w:pPr>
          </w:p>
          <w:p w14:paraId="52B7599F" w14:textId="77777777" w:rsidR="00900AD6" w:rsidRDefault="00900AD6" w:rsidP="00900AD6">
            <w:pPr>
              <w:pStyle w:val="TableRowCentered"/>
              <w:numPr>
                <w:ilvl w:val="0"/>
                <w:numId w:val="19"/>
              </w:numPr>
              <w:jc w:val="left"/>
              <w:rPr>
                <w:sz w:val="22"/>
              </w:rPr>
            </w:pPr>
            <w:r>
              <w:rPr>
                <w:sz w:val="22"/>
              </w:rPr>
              <w:t>5</w:t>
            </w:r>
          </w:p>
          <w:p w14:paraId="1D9DED54" w14:textId="77777777" w:rsidR="00900AD6" w:rsidRDefault="00900AD6" w:rsidP="00900AD6">
            <w:pPr>
              <w:pStyle w:val="TableRowCentered"/>
              <w:jc w:val="left"/>
              <w:rPr>
                <w:sz w:val="22"/>
              </w:rPr>
            </w:pPr>
          </w:p>
          <w:p w14:paraId="6258631D" w14:textId="77777777" w:rsidR="00900AD6" w:rsidRDefault="00900AD6" w:rsidP="00900AD6">
            <w:pPr>
              <w:pStyle w:val="TableRowCentered"/>
              <w:jc w:val="left"/>
              <w:rPr>
                <w:sz w:val="22"/>
              </w:rPr>
            </w:pPr>
          </w:p>
          <w:p w14:paraId="5559C17E" w14:textId="77777777" w:rsidR="00900AD6" w:rsidRDefault="00900AD6" w:rsidP="00900AD6">
            <w:pPr>
              <w:pStyle w:val="TableRowCentered"/>
              <w:jc w:val="left"/>
              <w:rPr>
                <w:sz w:val="22"/>
              </w:rPr>
            </w:pPr>
          </w:p>
          <w:p w14:paraId="716E5030" w14:textId="77777777" w:rsidR="00900AD6" w:rsidRDefault="00900AD6" w:rsidP="00900AD6">
            <w:pPr>
              <w:pStyle w:val="TableRowCentered"/>
              <w:jc w:val="left"/>
              <w:rPr>
                <w:sz w:val="22"/>
              </w:rPr>
            </w:pPr>
          </w:p>
          <w:p w14:paraId="1EEA1F4C" w14:textId="77777777" w:rsidR="00900AD6" w:rsidRDefault="00900AD6" w:rsidP="00900AD6">
            <w:pPr>
              <w:pStyle w:val="TableRowCentered"/>
              <w:jc w:val="left"/>
              <w:rPr>
                <w:sz w:val="22"/>
              </w:rPr>
            </w:pPr>
          </w:p>
          <w:p w14:paraId="4745E046" w14:textId="77777777" w:rsidR="00900AD6" w:rsidRDefault="00900AD6" w:rsidP="00900AD6">
            <w:pPr>
              <w:pStyle w:val="TableRowCentered"/>
              <w:jc w:val="left"/>
              <w:rPr>
                <w:sz w:val="22"/>
              </w:rPr>
            </w:pPr>
          </w:p>
          <w:p w14:paraId="16E67629" w14:textId="77777777" w:rsidR="00900AD6" w:rsidRDefault="00900AD6" w:rsidP="00900AD6">
            <w:pPr>
              <w:pStyle w:val="TableRowCentered"/>
              <w:jc w:val="left"/>
              <w:rPr>
                <w:sz w:val="22"/>
              </w:rPr>
            </w:pPr>
          </w:p>
          <w:p w14:paraId="69C806C6" w14:textId="77777777" w:rsidR="00900AD6" w:rsidRDefault="00900AD6" w:rsidP="00900AD6">
            <w:pPr>
              <w:pStyle w:val="TableRowCentered"/>
              <w:jc w:val="left"/>
              <w:rPr>
                <w:sz w:val="22"/>
              </w:rPr>
            </w:pPr>
            <w:r>
              <w:rPr>
                <w:sz w:val="22"/>
              </w:rPr>
              <w:t>5</w:t>
            </w:r>
          </w:p>
          <w:p w14:paraId="7F39CE33" w14:textId="77777777" w:rsidR="00900AD6" w:rsidRDefault="00900AD6" w:rsidP="00900AD6">
            <w:pPr>
              <w:pStyle w:val="TableRowCentered"/>
              <w:jc w:val="left"/>
              <w:rPr>
                <w:sz w:val="22"/>
              </w:rPr>
            </w:pPr>
          </w:p>
          <w:p w14:paraId="43907FAA" w14:textId="77777777" w:rsidR="00900AD6" w:rsidRDefault="00900AD6" w:rsidP="00900AD6">
            <w:pPr>
              <w:pStyle w:val="TableRowCentered"/>
              <w:jc w:val="left"/>
              <w:rPr>
                <w:sz w:val="22"/>
              </w:rPr>
            </w:pPr>
          </w:p>
          <w:p w14:paraId="2613E0AD" w14:textId="77777777" w:rsidR="00900AD6" w:rsidRDefault="00900AD6" w:rsidP="00900AD6">
            <w:pPr>
              <w:pStyle w:val="TableRowCentered"/>
              <w:jc w:val="left"/>
              <w:rPr>
                <w:sz w:val="22"/>
              </w:rPr>
            </w:pPr>
          </w:p>
          <w:p w14:paraId="71C52F58" w14:textId="77777777" w:rsidR="00900AD6" w:rsidRDefault="00900AD6" w:rsidP="00900AD6">
            <w:pPr>
              <w:pStyle w:val="TableRowCentered"/>
              <w:jc w:val="left"/>
              <w:rPr>
                <w:sz w:val="22"/>
              </w:rPr>
            </w:pPr>
            <w:r>
              <w:rPr>
                <w:sz w:val="22"/>
              </w:rPr>
              <w:t>1 &amp; 2</w:t>
            </w:r>
          </w:p>
          <w:p w14:paraId="4E196DDE" w14:textId="77777777" w:rsidR="00900AD6" w:rsidRDefault="00900AD6" w:rsidP="00900AD6">
            <w:pPr>
              <w:pStyle w:val="TableRowCentered"/>
              <w:jc w:val="left"/>
              <w:rPr>
                <w:sz w:val="22"/>
              </w:rPr>
            </w:pPr>
          </w:p>
          <w:p w14:paraId="3EEC1AC3" w14:textId="77777777" w:rsidR="00900AD6" w:rsidRDefault="00900AD6" w:rsidP="00900AD6">
            <w:pPr>
              <w:pStyle w:val="TableRowCentered"/>
              <w:jc w:val="left"/>
              <w:rPr>
                <w:sz w:val="22"/>
              </w:rPr>
            </w:pPr>
          </w:p>
          <w:p w14:paraId="543DBDED" w14:textId="77777777" w:rsidR="00900AD6" w:rsidRDefault="00900AD6" w:rsidP="00900AD6">
            <w:pPr>
              <w:pStyle w:val="TableRowCentered"/>
              <w:jc w:val="left"/>
              <w:rPr>
                <w:sz w:val="22"/>
              </w:rPr>
            </w:pPr>
          </w:p>
          <w:p w14:paraId="2A7D551C" w14:textId="5FAC0DC2" w:rsidR="00900AD6" w:rsidRDefault="00900AD6" w:rsidP="00900AD6">
            <w:pPr>
              <w:pStyle w:val="TableRowCentered"/>
              <w:ind w:left="0"/>
              <w:jc w:val="left"/>
              <w:rPr>
                <w:sz w:val="22"/>
              </w:rPr>
            </w:pPr>
            <w:r>
              <w:rPr>
                <w:sz w:val="22"/>
              </w:rPr>
              <w:t>4</w:t>
            </w:r>
          </w:p>
        </w:tc>
      </w:tr>
    </w:tbl>
    <w:p w14:paraId="2A7D5522" w14:textId="77777777" w:rsidR="00E66558" w:rsidRDefault="00E66558">
      <w:pPr>
        <w:keepNext/>
        <w:spacing w:after="60"/>
        <w:outlineLvl w:val="1"/>
      </w:pPr>
    </w:p>
    <w:p w14:paraId="11124677" w14:textId="77777777" w:rsidR="00B51B45" w:rsidRDefault="00B51B45">
      <w:pPr>
        <w:rPr>
          <w:b/>
          <w:bCs/>
          <w:color w:val="104F75"/>
          <w:sz w:val="28"/>
          <w:szCs w:val="28"/>
        </w:rPr>
      </w:pPr>
    </w:p>
    <w:p w14:paraId="2A7D5523" w14:textId="711A17DC" w:rsidR="00E66558" w:rsidRDefault="009D71E8">
      <w:pPr>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6B290E5" w:rsidR="00E66558" w:rsidRDefault="009D71E8">
      <w:r>
        <w:t xml:space="preserve">Budgeted cost: £ </w:t>
      </w:r>
      <w:r w:rsidR="00B51B45">
        <w:rPr>
          <w:i/>
          <w:iCs/>
        </w:rPr>
        <w:t>13, 859</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FA1F325" w:rsidR="00E66558" w:rsidRPr="00900AD6" w:rsidRDefault="00900AD6">
            <w:pPr>
              <w:pStyle w:val="TableRow"/>
            </w:pPr>
            <w:r>
              <w:t>Structured interventions from the schools teaching assistants</w:t>
            </w:r>
            <w:r w:rsidR="005C3743">
              <w:t xml:space="preserve"> in mathematics, reading and writing.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E109F" w14:textId="77777777" w:rsidR="00811DA2" w:rsidRDefault="00811DA2" w:rsidP="00811DA2">
            <w:pPr>
              <w:suppressAutoHyphens w:val="0"/>
              <w:spacing w:after="0" w:line="240" w:lineRule="auto"/>
            </w:pPr>
            <w:r>
              <w:t>EEF one-to-one tuition research.</w:t>
            </w:r>
          </w:p>
          <w:p w14:paraId="72C90784" w14:textId="77777777" w:rsidR="00811DA2" w:rsidRDefault="00811DA2" w:rsidP="00811DA2">
            <w:pPr>
              <w:suppressAutoHyphens w:val="0"/>
              <w:spacing w:after="0" w:line="240" w:lineRule="auto"/>
            </w:pPr>
            <w:r>
              <w:t>EEF mastery learning research</w:t>
            </w:r>
          </w:p>
          <w:p w14:paraId="32B28FE0" w14:textId="723B94D1" w:rsidR="00811DA2" w:rsidRDefault="00811DA2" w:rsidP="00811DA2">
            <w:pPr>
              <w:suppressAutoHyphens w:val="0"/>
              <w:spacing w:after="0" w:line="240" w:lineRule="auto"/>
              <w:rPr>
                <w:color w:val="auto"/>
              </w:rPr>
            </w:pPr>
            <w:r>
              <w:t>EEF small group tuition research xiii) Sutton Trust What Makes Teaching Great 1 2 4</w:t>
            </w:r>
          </w:p>
          <w:p w14:paraId="2A7D552A"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37C31DD" w:rsidR="00E66558" w:rsidRDefault="00C11926">
            <w:pPr>
              <w:pStyle w:val="TableRowCentered"/>
              <w:jc w:val="left"/>
              <w:rPr>
                <w:sz w:val="22"/>
              </w:rPr>
            </w:pPr>
            <w:r>
              <w:rPr>
                <w:sz w:val="22"/>
              </w:rPr>
              <w:t>1</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B84A163" w:rsidR="00E66558" w:rsidRPr="00900AD6" w:rsidRDefault="00900AD6">
            <w:pPr>
              <w:pStyle w:val="TableRow"/>
              <w:rPr>
                <w:iCs/>
                <w:sz w:val="22"/>
              </w:rPr>
            </w:pPr>
            <w:r>
              <w:rPr>
                <w:iCs/>
                <w:sz w:val="22"/>
              </w:rPr>
              <w:t xml:space="preserve">SEMH interventions from SEN TA and </w:t>
            </w:r>
            <w:proofErr w:type="spellStart"/>
            <w:r>
              <w:rPr>
                <w:iCs/>
                <w:sz w:val="22"/>
              </w:rPr>
              <w:t>T</w:t>
            </w:r>
            <w:r w:rsidR="005C3743">
              <w:rPr>
                <w:iCs/>
                <w:sz w:val="22"/>
              </w:rPr>
              <w:t>A</w:t>
            </w:r>
            <w:r>
              <w:rPr>
                <w:iCs/>
                <w:sz w:val="22"/>
              </w:rPr>
              <w:t>s.</w:t>
            </w:r>
            <w:proofErr w:type="spellEnd"/>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25A75" w14:textId="0D9B1AC7" w:rsidR="00E66558" w:rsidRDefault="005C3743">
            <w:pPr>
              <w:pStyle w:val="TableRowCentered"/>
              <w:jc w:val="left"/>
              <w:rPr>
                <w:sz w:val="22"/>
              </w:rPr>
            </w:pPr>
            <w:r>
              <w:rPr>
                <w:sz w:val="22"/>
              </w:rPr>
              <w:t xml:space="preserve">Carol Dweck Growth </w:t>
            </w:r>
            <w:proofErr w:type="spellStart"/>
            <w:r>
              <w:rPr>
                <w:sz w:val="22"/>
              </w:rPr>
              <w:t>Mindset</w:t>
            </w:r>
            <w:proofErr w:type="spellEnd"/>
            <w:r>
              <w:rPr>
                <w:sz w:val="22"/>
              </w:rPr>
              <w:t>- Developing behaviours and attitudes for learning.</w:t>
            </w:r>
          </w:p>
          <w:p w14:paraId="125EEF01" w14:textId="349FAF37" w:rsidR="005C3743" w:rsidRDefault="005C3743">
            <w:pPr>
              <w:pStyle w:val="TableRowCentered"/>
              <w:jc w:val="left"/>
              <w:rPr>
                <w:sz w:val="22"/>
              </w:rPr>
            </w:pPr>
            <w:r>
              <w:rPr>
                <w:sz w:val="22"/>
              </w:rPr>
              <w:t xml:space="preserve">Guy </w:t>
            </w:r>
            <w:proofErr w:type="spellStart"/>
            <w:r>
              <w:rPr>
                <w:sz w:val="22"/>
              </w:rPr>
              <w:t>Glaxton</w:t>
            </w:r>
            <w:proofErr w:type="spellEnd"/>
            <w:r>
              <w:rPr>
                <w:sz w:val="22"/>
              </w:rPr>
              <w:t>- Powering Up Pupils.</w:t>
            </w:r>
          </w:p>
          <w:p w14:paraId="6D11AD37" w14:textId="77777777" w:rsidR="005C3743" w:rsidRDefault="005C3743">
            <w:pPr>
              <w:pStyle w:val="TableRowCentered"/>
              <w:jc w:val="left"/>
              <w:rPr>
                <w:sz w:val="22"/>
              </w:rPr>
            </w:pPr>
          </w:p>
          <w:p w14:paraId="2A7D552E" w14:textId="5A739CC7" w:rsidR="005C3743" w:rsidRDefault="005C3743">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D62D46D" w:rsidR="00E66558" w:rsidRDefault="00C11926">
            <w:pPr>
              <w:pStyle w:val="TableRowCentered"/>
              <w:jc w:val="left"/>
              <w:rPr>
                <w:sz w:val="22"/>
              </w:rPr>
            </w:pPr>
            <w:r>
              <w:rPr>
                <w:sz w:val="22"/>
              </w:rPr>
              <w:t>1</w:t>
            </w:r>
          </w:p>
        </w:tc>
      </w:tr>
      <w:tr w:rsidR="005C3743" w14:paraId="6134B7B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69783" w14:textId="65F1F043" w:rsidR="005C3743" w:rsidRDefault="005C3743">
            <w:pPr>
              <w:pStyle w:val="TableRow"/>
              <w:rPr>
                <w:iCs/>
                <w:sz w:val="22"/>
              </w:rPr>
            </w:pPr>
            <w:r>
              <w:rPr>
                <w:iCs/>
                <w:sz w:val="22"/>
              </w:rPr>
              <w:t>ELSA Support for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1E8C3" w14:textId="3EB9EC3F" w:rsidR="00AA2DF7" w:rsidRDefault="00AA2DF7" w:rsidP="00AA2DF7">
            <w:pPr>
              <w:suppressAutoHyphens w:val="0"/>
              <w:spacing w:after="0" w:line="240" w:lineRule="auto"/>
            </w:pPr>
            <w:r>
              <w:t>Joseph Rowntree Foundation Physical and Mental Health research.</w:t>
            </w:r>
          </w:p>
          <w:p w14:paraId="7943C58D" w14:textId="77777777" w:rsidR="00AA2DF7" w:rsidRDefault="00AA2DF7" w:rsidP="00AA2DF7">
            <w:pPr>
              <w:suppressAutoHyphens w:val="0"/>
              <w:spacing w:after="0" w:line="240" w:lineRule="auto"/>
            </w:pPr>
          </w:p>
          <w:p w14:paraId="577F49C4" w14:textId="55A81F71" w:rsidR="005C3743" w:rsidRPr="00AA2DF7" w:rsidRDefault="00AA2DF7" w:rsidP="00AA2DF7">
            <w:pPr>
              <w:suppressAutoHyphens w:val="0"/>
              <w:spacing w:after="0" w:line="240" w:lineRule="auto"/>
              <w:rPr>
                <w:color w:val="auto"/>
              </w:rPr>
            </w:pPr>
            <w:r>
              <w:t>Joseph Rowntree Foundation Poverty and Children’s Personal &amp; Social Relationships research.</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DC17D" w14:textId="26D760A8" w:rsidR="005C3743" w:rsidRDefault="00C11926">
            <w:pPr>
              <w:pStyle w:val="TableRowCentered"/>
              <w:jc w:val="left"/>
              <w:rPr>
                <w:sz w:val="22"/>
              </w:rPr>
            </w:pPr>
            <w:r>
              <w:rPr>
                <w:sz w:val="22"/>
              </w:rPr>
              <w:t>1</w:t>
            </w:r>
          </w:p>
        </w:tc>
      </w:tr>
      <w:tr w:rsidR="005C3743" w14:paraId="3DDC21F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301BB" w14:textId="6F56B4E7" w:rsidR="005C3743" w:rsidRDefault="00AA2DF7">
            <w:pPr>
              <w:pStyle w:val="TableRow"/>
              <w:rPr>
                <w:iCs/>
                <w:sz w:val="22"/>
              </w:rPr>
            </w:pPr>
            <w:r>
              <w:rPr>
                <w:iCs/>
                <w:sz w:val="22"/>
              </w:rPr>
              <w:t>Developing stronger cultural capital through c</w:t>
            </w:r>
            <w:r w:rsidR="005C3743">
              <w:rPr>
                <w:iCs/>
                <w:sz w:val="22"/>
              </w:rPr>
              <w:t>urriculum Development and design.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64ED4" w14:textId="08CC1221" w:rsidR="005C3743" w:rsidRDefault="005C3743">
            <w:pPr>
              <w:pStyle w:val="TableRowCentered"/>
              <w:jc w:val="left"/>
              <w:rPr>
                <w:sz w:val="22"/>
              </w:rPr>
            </w:pPr>
            <w:r>
              <w:rPr>
                <w:sz w:val="22"/>
              </w:rPr>
              <w:t>Jonathan Lear</w:t>
            </w:r>
            <w:r w:rsidR="00AA2DF7">
              <w:rPr>
                <w:sz w:val="22"/>
              </w:rPr>
              <w:t xml:space="preserve">- Developing a curriculum which is real and meaningful for pupils and has an authentic outcome for the pupils. Through the curriculum the pupils </w:t>
            </w:r>
            <w:r w:rsidR="00C11926">
              <w:rPr>
                <w:sz w:val="22"/>
              </w:rPr>
              <w:t xml:space="preserve">will be provided with a vehicle for them to create an authentic outcome for their </w:t>
            </w:r>
            <w:r w:rsidR="00DC6C7A">
              <w:rPr>
                <w:sz w:val="22"/>
              </w:rPr>
              <w:t>learning</w:t>
            </w:r>
            <w:r w:rsidR="00C11926">
              <w:rPr>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B0A6F" w14:textId="6598829B" w:rsidR="005C3743" w:rsidRDefault="00C11926">
            <w:pPr>
              <w:pStyle w:val="TableRowCentered"/>
              <w:jc w:val="left"/>
              <w:rPr>
                <w:sz w:val="22"/>
              </w:rPr>
            </w:pPr>
            <w:r>
              <w:rPr>
                <w:sz w:val="22"/>
              </w:rPr>
              <w:t>3</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1DE2C096" w:rsidR="00E66558" w:rsidRDefault="009D71E8">
      <w:pPr>
        <w:spacing w:before="240" w:after="120"/>
      </w:pPr>
      <w:r>
        <w:t xml:space="preserve">Budgeted cost: £ </w:t>
      </w:r>
      <w:r w:rsidR="00B51B45">
        <w:rPr>
          <w:i/>
          <w:iCs/>
        </w:rPr>
        <w:t>1302</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C12782B" w:rsidR="00E66558" w:rsidRDefault="005B6453">
            <w:pPr>
              <w:pStyle w:val="TableRow"/>
            </w:pPr>
            <w:r>
              <w:t>Developing 5 ways to wellbeing with the Local Authority and the school council.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06B6B" w14:textId="7BF5E3FD" w:rsidR="00967201" w:rsidRPr="00967201" w:rsidRDefault="00967201" w:rsidP="00967201">
            <w:pPr>
              <w:pStyle w:val="TableRowCentered"/>
              <w:jc w:val="left"/>
              <w:rPr>
                <w:sz w:val="22"/>
              </w:rPr>
            </w:pPr>
            <w:r w:rsidRPr="00967201">
              <w:rPr>
                <w:sz w:val="22"/>
              </w:rPr>
              <w:t>CLOSING GAPS EARLY</w:t>
            </w:r>
          </w:p>
          <w:p w14:paraId="1A4DC142" w14:textId="04971714" w:rsidR="00967201" w:rsidRPr="00967201" w:rsidRDefault="00967201" w:rsidP="00967201">
            <w:pPr>
              <w:pStyle w:val="TableRowCentered"/>
              <w:jc w:val="left"/>
              <w:rPr>
                <w:sz w:val="22"/>
              </w:rPr>
            </w:pPr>
            <w:r w:rsidRPr="00967201">
              <w:rPr>
                <w:sz w:val="22"/>
              </w:rPr>
              <w:t>The role of early years policy in promoting</w:t>
            </w:r>
            <w:r>
              <w:rPr>
                <w:sz w:val="22"/>
              </w:rPr>
              <w:t xml:space="preserve"> </w:t>
            </w:r>
            <w:r w:rsidRPr="00967201">
              <w:rPr>
                <w:sz w:val="22"/>
              </w:rPr>
              <w:t>social mobility in England</w:t>
            </w:r>
          </w:p>
          <w:p w14:paraId="33FBC970" w14:textId="77777777" w:rsidR="00967201" w:rsidRPr="00967201" w:rsidRDefault="00967201" w:rsidP="00967201">
            <w:pPr>
              <w:pStyle w:val="TableRowCentered"/>
              <w:jc w:val="left"/>
              <w:rPr>
                <w:sz w:val="22"/>
              </w:rPr>
            </w:pPr>
            <w:r w:rsidRPr="00967201">
              <w:rPr>
                <w:sz w:val="22"/>
              </w:rPr>
              <w:t xml:space="preserve">Kitty Stewart and Jane </w:t>
            </w:r>
            <w:proofErr w:type="spellStart"/>
            <w:r w:rsidRPr="00967201">
              <w:rPr>
                <w:sz w:val="22"/>
              </w:rPr>
              <w:t>Waldfogel</w:t>
            </w:r>
            <w:proofErr w:type="spellEnd"/>
          </w:p>
          <w:p w14:paraId="416EAFD6" w14:textId="77777777" w:rsidR="00E66558" w:rsidRDefault="00967201" w:rsidP="00967201">
            <w:pPr>
              <w:pStyle w:val="TableRowCentered"/>
              <w:jc w:val="left"/>
              <w:rPr>
                <w:sz w:val="22"/>
              </w:rPr>
            </w:pPr>
            <w:r w:rsidRPr="00967201">
              <w:rPr>
                <w:sz w:val="22"/>
              </w:rPr>
              <w:t>– September 2017</w:t>
            </w:r>
            <w:r>
              <w:rPr>
                <w:sz w:val="22"/>
              </w:rPr>
              <w:t>.</w:t>
            </w:r>
          </w:p>
          <w:p w14:paraId="2A7D5539" w14:textId="62A4BBDB" w:rsidR="00967201" w:rsidRDefault="00967201" w:rsidP="00967201">
            <w:pPr>
              <w:pStyle w:val="TableRowCentered"/>
              <w:jc w:val="left"/>
              <w:rPr>
                <w:sz w:val="22"/>
              </w:rPr>
            </w:pPr>
            <w:r>
              <w:rPr>
                <w:sz w:val="22"/>
              </w:rPr>
              <w:lastRenderedPageBreak/>
              <w:t>Helping to build resilience and wellbeing and therefore social mobility.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4C79EE4" w:rsidR="00E66558" w:rsidRDefault="00967201">
            <w:pPr>
              <w:pStyle w:val="TableRowCentered"/>
              <w:jc w:val="left"/>
              <w:rPr>
                <w:sz w:val="22"/>
              </w:rPr>
            </w:pPr>
            <w:r>
              <w:rPr>
                <w:sz w:val="22"/>
              </w:rPr>
              <w:lastRenderedPageBreak/>
              <w:t>4</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94BF0" w14:textId="77777777" w:rsidR="00D36CC1" w:rsidRDefault="00D36CC1" w:rsidP="00D36CC1">
            <w:pPr>
              <w:pStyle w:val="TableRow"/>
              <w:rPr>
                <w:iCs/>
                <w:sz w:val="22"/>
              </w:rPr>
            </w:pPr>
            <w:r w:rsidRPr="00D36CC1">
              <w:rPr>
                <w:iCs/>
                <w:sz w:val="22"/>
              </w:rPr>
              <w:t xml:space="preserve">Target attendance of disadvantaged pupils at extra-curricular activity. ii) Provide additional ELSA / SEAL support for disadvantaged pupils. </w:t>
            </w:r>
          </w:p>
          <w:p w14:paraId="23A932EE" w14:textId="77777777" w:rsidR="00D36CC1" w:rsidRDefault="00D36CC1" w:rsidP="00D36CC1">
            <w:pPr>
              <w:pStyle w:val="TableRow"/>
              <w:rPr>
                <w:iCs/>
                <w:sz w:val="22"/>
              </w:rPr>
            </w:pPr>
          </w:p>
          <w:p w14:paraId="7A8F420A" w14:textId="60F6827E" w:rsidR="00D36CC1" w:rsidRPr="00D36CC1" w:rsidRDefault="00D36CC1" w:rsidP="00D36CC1">
            <w:pPr>
              <w:pStyle w:val="TableRow"/>
              <w:rPr>
                <w:iCs/>
                <w:sz w:val="22"/>
              </w:rPr>
            </w:pPr>
            <w:r>
              <w:rPr>
                <w:iCs/>
                <w:sz w:val="22"/>
              </w:rPr>
              <w:t>Develop a support</w:t>
            </w:r>
            <w:r w:rsidRPr="00D36CC1">
              <w:rPr>
                <w:iCs/>
                <w:sz w:val="22"/>
              </w:rPr>
              <w:t xml:space="preserve"> programme for all disadvantaged pupils</w:t>
            </w:r>
            <w:r>
              <w:rPr>
                <w:iCs/>
                <w:sz w:val="22"/>
              </w:rPr>
              <w:t xml:space="preserve"> to develop leadership skills when working with others.</w:t>
            </w:r>
          </w:p>
          <w:p w14:paraId="2A7D553C" w14:textId="77777777" w:rsidR="00E66558" w:rsidRPr="00D36CC1" w:rsidRDefault="00E66558">
            <w:pPr>
              <w:pStyle w:val="TableRow"/>
              <w:rPr>
                <w:iCs/>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C3658" w14:textId="77777777" w:rsidR="00D36CC1" w:rsidRDefault="00D36CC1" w:rsidP="00D36CC1">
            <w:pPr>
              <w:suppressAutoHyphens w:val="0"/>
              <w:spacing w:after="0" w:line="240" w:lineRule="auto"/>
            </w:pPr>
            <w:r>
              <w:t>Sutton Trust Closing Gaps Early research</w:t>
            </w:r>
          </w:p>
          <w:p w14:paraId="3EDAFB17" w14:textId="77777777" w:rsidR="00D36CC1" w:rsidRDefault="00D36CC1" w:rsidP="00D36CC1">
            <w:pPr>
              <w:suppressAutoHyphens w:val="0"/>
              <w:spacing w:after="0" w:line="240" w:lineRule="auto"/>
            </w:pPr>
          </w:p>
          <w:p w14:paraId="5EAAAEF3" w14:textId="77777777" w:rsidR="00D36CC1" w:rsidRDefault="00D36CC1" w:rsidP="00D36CC1">
            <w:pPr>
              <w:suppressAutoHyphens w:val="0"/>
              <w:spacing w:after="0" w:line="240" w:lineRule="auto"/>
            </w:pPr>
            <w:r>
              <w:t>Sutton Trust Extra-curricular Inequality research</w:t>
            </w:r>
          </w:p>
          <w:p w14:paraId="77C37D52" w14:textId="77777777" w:rsidR="00D36CC1" w:rsidRDefault="00D36CC1" w:rsidP="00D36CC1">
            <w:pPr>
              <w:suppressAutoHyphens w:val="0"/>
              <w:spacing w:after="0" w:line="240" w:lineRule="auto"/>
            </w:pPr>
          </w:p>
          <w:p w14:paraId="534948A8" w14:textId="77777777" w:rsidR="00D36CC1" w:rsidRDefault="00D36CC1" w:rsidP="00D36CC1">
            <w:pPr>
              <w:suppressAutoHyphens w:val="0"/>
              <w:spacing w:after="0" w:line="240" w:lineRule="auto"/>
            </w:pPr>
            <w:r>
              <w:t>Joseph Rowntree Foundation</w:t>
            </w:r>
          </w:p>
          <w:p w14:paraId="55BEB9B9" w14:textId="77777777" w:rsidR="00D36CC1" w:rsidRDefault="00D36CC1" w:rsidP="00D36CC1">
            <w:pPr>
              <w:suppressAutoHyphens w:val="0"/>
              <w:spacing w:after="0" w:line="240" w:lineRule="auto"/>
            </w:pPr>
          </w:p>
          <w:p w14:paraId="547FF29E" w14:textId="10E7D1DD" w:rsidR="00D36CC1" w:rsidRDefault="00D36CC1" w:rsidP="00D36CC1">
            <w:pPr>
              <w:suppressAutoHyphens w:val="0"/>
              <w:spacing w:after="0" w:line="240" w:lineRule="auto"/>
              <w:rPr>
                <w:color w:val="auto"/>
              </w:rPr>
            </w:pPr>
            <w:r>
              <w:t>Physical and Mental Health research Joseph Rowntree Foundation Poverty and Children’s Personal &amp; Social Relationships research</w:t>
            </w:r>
          </w:p>
          <w:p w14:paraId="2A7D553D"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3DAE01C" w:rsidR="00E66558" w:rsidRDefault="00967201">
            <w:pPr>
              <w:pStyle w:val="TableRowCentered"/>
              <w:jc w:val="left"/>
              <w:rPr>
                <w:sz w:val="22"/>
              </w:rPr>
            </w:pPr>
            <w:r>
              <w:rPr>
                <w:sz w:val="22"/>
              </w:rPr>
              <w:t>1, 4</w:t>
            </w:r>
          </w:p>
        </w:tc>
      </w:tr>
    </w:tbl>
    <w:p w14:paraId="2A7D5540" w14:textId="77777777" w:rsidR="00E66558" w:rsidRDefault="00E66558">
      <w:pPr>
        <w:spacing w:before="240" w:after="0"/>
        <w:rPr>
          <w:b/>
          <w:bCs/>
          <w:color w:val="104F75"/>
          <w:sz w:val="28"/>
          <w:szCs w:val="28"/>
        </w:rPr>
      </w:pPr>
    </w:p>
    <w:p w14:paraId="6714CE73" w14:textId="77777777" w:rsidR="00B51B45" w:rsidRDefault="009D71E8" w:rsidP="00B51B45">
      <w:r>
        <w:rPr>
          <w:b/>
          <w:bCs/>
          <w:color w:val="104F75"/>
          <w:sz w:val="28"/>
          <w:szCs w:val="28"/>
        </w:rPr>
        <w:t xml:space="preserve">Total budgeted cost: </w:t>
      </w:r>
      <w:r w:rsidR="00B51B45">
        <w:t xml:space="preserve">Total is £57,931.90 </w:t>
      </w:r>
    </w:p>
    <w:p w14:paraId="2C039015" w14:textId="3AEE67E7" w:rsidR="00B51B45" w:rsidRDefault="00B51B45" w:rsidP="00120AB1">
      <w:pPr>
        <w:rPr>
          <w:i/>
          <w:iCs/>
          <w:color w:val="104F75"/>
          <w:sz w:val="28"/>
          <w:szCs w:val="28"/>
        </w:rPr>
      </w:pPr>
      <w:r>
        <w:rPr>
          <w:i/>
          <w:iCs/>
          <w:color w:val="104F75"/>
          <w:sz w:val="28"/>
          <w:szCs w:val="28"/>
        </w:rPr>
        <w:t>Break Down:</w:t>
      </w:r>
    </w:p>
    <w:p w14:paraId="6EA67DC6" w14:textId="371A68AD" w:rsidR="00B51B45" w:rsidRDefault="00B51B45" w:rsidP="00B51B45">
      <w:pPr>
        <w:rPr>
          <w:color w:val="auto"/>
          <w:sz w:val="22"/>
          <w:szCs w:val="22"/>
        </w:rPr>
      </w:pPr>
      <w:r>
        <w:t>ELSA is £12,799 for 3 days and £60 for ELSA Supervision - £12,859</w:t>
      </w:r>
    </w:p>
    <w:p w14:paraId="043407CC" w14:textId="36DEC6B8" w:rsidR="00B51B45" w:rsidRDefault="00B51B45" w:rsidP="00B51B45">
      <w:r>
        <w:t>ELSA Resources - £1000</w:t>
      </w:r>
    </w:p>
    <w:p w14:paraId="41F0DB10" w14:textId="2DD3EECB" w:rsidR="00B51B45" w:rsidRDefault="00B51B45" w:rsidP="00B51B45">
      <w:r>
        <w:t xml:space="preserve">Digital Content: </w:t>
      </w:r>
      <w:proofErr w:type="spellStart"/>
      <w:r>
        <w:t>Sumdog</w:t>
      </w:r>
      <w:proofErr w:type="spellEnd"/>
      <w:r>
        <w:t xml:space="preserve">- £792 TT </w:t>
      </w:r>
      <w:proofErr w:type="spellStart"/>
      <w:r>
        <w:t>Rockstars</w:t>
      </w:r>
      <w:proofErr w:type="spellEnd"/>
      <w:r>
        <w:t xml:space="preserve"> - £94.90 School Jam - £102.00</w:t>
      </w:r>
    </w:p>
    <w:p w14:paraId="5010CDFA" w14:textId="57C199B3" w:rsidR="00B51B45" w:rsidRDefault="00B51B45" w:rsidP="00B51B45">
      <w:r>
        <w:t>Designated Teacher - £2315.00</w:t>
      </w:r>
    </w:p>
    <w:p w14:paraId="2FBACF81" w14:textId="24A0CDA8" w:rsidR="00B51B45" w:rsidRDefault="00B51B45" w:rsidP="00B51B45">
      <w:r>
        <w:t xml:space="preserve">Music for Life – £1302.00 </w:t>
      </w:r>
    </w:p>
    <w:p w14:paraId="2CB75FFB" w14:textId="24A3F671" w:rsidR="00B51B45" w:rsidRDefault="00596BE2" w:rsidP="00B51B45">
      <w:r>
        <w:t>Teacher/ TA</w:t>
      </w:r>
      <w:r w:rsidR="00B51B45">
        <w:t xml:space="preserve"> support per class. £39,467</w:t>
      </w:r>
    </w:p>
    <w:p w14:paraId="55EAA3B7" w14:textId="68BE18A2" w:rsidR="00B51B45" w:rsidRDefault="00B51B45" w:rsidP="00B51B45">
      <w:r>
        <w:t xml:space="preserve">Total is £57,931.90 </w:t>
      </w:r>
    </w:p>
    <w:p w14:paraId="52770131" w14:textId="77777777" w:rsidR="00B51B45" w:rsidRDefault="00B51B45" w:rsidP="00120AB1"/>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207B3F"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D9C8D" w14:textId="22EC23F8" w:rsidR="00207B3F" w:rsidRDefault="00207B3F" w:rsidP="00207B3F">
            <w:pPr>
              <w:rPr>
                <w:rFonts w:ascii="Century Gothic" w:hAnsi="Century Gothic"/>
              </w:rPr>
            </w:pPr>
            <w:r>
              <w:rPr>
                <w:rFonts w:ascii="Century Gothic" w:hAnsi="Century Gothic"/>
              </w:rPr>
              <w:t>Planned Outcome:</w:t>
            </w:r>
          </w:p>
          <w:p w14:paraId="3A4F45C5" w14:textId="7FE5DF1F" w:rsidR="00207B3F" w:rsidRPr="00D902E4" w:rsidRDefault="00207B3F" w:rsidP="00207B3F">
            <w:pPr>
              <w:rPr>
                <w:rFonts w:ascii="Century Gothic" w:hAnsi="Century Gothic"/>
              </w:rPr>
            </w:pPr>
            <w:r w:rsidRPr="00D902E4">
              <w:rPr>
                <w:rFonts w:ascii="Century Gothic" w:hAnsi="Century Gothic"/>
              </w:rPr>
              <w:t>All children have better control of standard spoken English.</w:t>
            </w:r>
          </w:p>
          <w:p w14:paraId="0E34701C" w14:textId="77777777" w:rsidR="00207B3F" w:rsidRPr="00D902E4" w:rsidRDefault="00207B3F" w:rsidP="00207B3F">
            <w:pPr>
              <w:rPr>
                <w:rFonts w:ascii="Century Gothic" w:hAnsi="Century Gothic"/>
              </w:rPr>
            </w:pPr>
            <w:r w:rsidRPr="00D902E4">
              <w:rPr>
                <w:rFonts w:ascii="Century Gothic" w:hAnsi="Century Gothic"/>
              </w:rPr>
              <w:t>Children become better at asking appropriate questions and at the right times.</w:t>
            </w:r>
          </w:p>
          <w:p w14:paraId="2A7D5546" w14:textId="0CBD97F9" w:rsidR="00207B3F" w:rsidRDefault="00207B3F" w:rsidP="00207B3F">
            <w:r w:rsidRPr="00D902E4">
              <w:rPr>
                <w:rFonts w:ascii="Century Gothic" w:hAnsi="Century Gothic"/>
              </w:rPr>
              <w:t>To be measured by national standardised testing, teacher assessment and observations.</w:t>
            </w:r>
          </w:p>
        </w:tc>
      </w:tr>
      <w:tr w:rsidR="00207B3F" w14:paraId="48AF07EF"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36E3B" w14:textId="77777777" w:rsidR="00207B3F" w:rsidRDefault="00207B3F" w:rsidP="00207B3F">
            <w:pPr>
              <w:rPr>
                <w:rFonts w:ascii="Century Gothic" w:hAnsi="Century Gothic"/>
              </w:rPr>
            </w:pPr>
            <w:r>
              <w:rPr>
                <w:rFonts w:ascii="Century Gothic" w:hAnsi="Century Gothic"/>
              </w:rPr>
              <w:t>Outcome for pupils:</w:t>
            </w:r>
          </w:p>
          <w:p w14:paraId="66AD9ACB" w14:textId="77777777" w:rsidR="00207B3F" w:rsidRDefault="00A13784" w:rsidP="00207B3F">
            <w:pPr>
              <w:rPr>
                <w:rFonts w:ascii="Century Gothic" w:hAnsi="Century Gothic"/>
              </w:rPr>
            </w:pPr>
            <w:r>
              <w:rPr>
                <w:rFonts w:ascii="Century Gothic" w:hAnsi="Century Gothic"/>
              </w:rPr>
              <w:t xml:space="preserve">The standard of spoken English including pupils using the wrong tense has improved considerably over the academic year. Our school colleagues have modelled pronunciation and the spoken word and therefore pupils have improved over time. </w:t>
            </w:r>
          </w:p>
          <w:p w14:paraId="54B1C4D9" w14:textId="77777777" w:rsidR="00A13784" w:rsidRDefault="00A13784" w:rsidP="00207B3F">
            <w:pPr>
              <w:rPr>
                <w:rFonts w:ascii="Century Gothic" w:hAnsi="Century Gothic"/>
              </w:rPr>
            </w:pPr>
            <w:r>
              <w:rPr>
                <w:rFonts w:ascii="Century Gothic" w:hAnsi="Century Gothic"/>
              </w:rPr>
              <w:t xml:space="preserve">The level of questioning from pupils has really improved with the vast majority of pupils being able to </w:t>
            </w:r>
            <w:r w:rsidR="00267D7A">
              <w:rPr>
                <w:rFonts w:ascii="Century Gothic" w:hAnsi="Century Gothic"/>
              </w:rPr>
              <w:t>consider and ask questions to develop and move their learning on. This has been the result of pupils being taught to pose questions to improve their understanding through quality first teaching.</w:t>
            </w:r>
          </w:p>
          <w:p w14:paraId="434EFF90" w14:textId="7163B327" w:rsidR="00267D7A" w:rsidRDefault="00267D7A" w:rsidP="00207B3F">
            <w:pPr>
              <w:rPr>
                <w:rFonts w:ascii="Century Gothic" w:hAnsi="Century Gothic"/>
              </w:rPr>
            </w:pPr>
            <w:r>
              <w:rPr>
                <w:rFonts w:ascii="Century Gothic" w:hAnsi="Century Gothic"/>
              </w:rPr>
              <w:t xml:space="preserve">Teacher assessment from the previous academic years have shown that pupils have </w:t>
            </w:r>
            <w:r w:rsidR="0020534E">
              <w:rPr>
                <w:rFonts w:ascii="Century Gothic" w:hAnsi="Century Gothic"/>
              </w:rPr>
              <w:t>made good progress which is at least in line with non-disadvantaged pupils.</w:t>
            </w:r>
          </w:p>
        </w:tc>
      </w:tr>
      <w:tr w:rsidR="00207B3F" w14:paraId="38DA8E21"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4E6B9" w14:textId="1B037EC9" w:rsidR="0020534E" w:rsidRDefault="0020534E" w:rsidP="00207B3F">
            <w:pPr>
              <w:rPr>
                <w:rFonts w:ascii="Century Gothic" w:hAnsi="Century Gothic"/>
              </w:rPr>
            </w:pPr>
            <w:r>
              <w:rPr>
                <w:rFonts w:ascii="Century Gothic" w:hAnsi="Century Gothic"/>
              </w:rPr>
              <w:t>Outcomes for Pupils.</w:t>
            </w:r>
          </w:p>
          <w:p w14:paraId="338B59A9" w14:textId="18DCD2EF" w:rsidR="00207B3F" w:rsidRPr="00D902E4" w:rsidRDefault="00207B3F" w:rsidP="00207B3F">
            <w:pPr>
              <w:rPr>
                <w:rFonts w:ascii="Century Gothic" w:hAnsi="Century Gothic"/>
              </w:rPr>
            </w:pPr>
            <w:r w:rsidRPr="00D902E4">
              <w:rPr>
                <w:rFonts w:ascii="Century Gothic" w:hAnsi="Century Gothic"/>
              </w:rPr>
              <w:t xml:space="preserve">All pupils make minimum ‘expected’ progress in reading, writing and mathematics. </w:t>
            </w:r>
          </w:p>
          <w:p w14:paraId="03FB81CA" w14:textId="77777777" w:rsidR="00207B3F" w:rsidRPr="00D902E4" w:rsidRDefault="00207B3F" w:rsidP="00207B3F">
            <w:pPr>
              <w:rPr>
                <w:rFonts w:ascii="Century Gothic" w:hAnsi="Century Gothic"/>
              </w:rPr>
            </w:pPr>
            <w:r w:rsidRPr="00D902E4">
              <w:rPr>
                <w:rFonts w:ascii="Century Gothic" w:hAnsi="Century Gothic"/>
              </w:rPr>
              <w:t xml:space="preserve">All PP pupils achieve progress outcomes comparable to non-PP pupils both locally and nationally (At end of KS). </w:t>
            </w:r>
          </w:p>
          <w:p w14:paraId="235E5220" w14:textId="77777777" w:rsidR="00207B3F" w:rsidRDefault="00207B3F" w:rsidP="00207B3F">
            <w:pPr>
              <w:rPr>
                <w:rFonts w:ascii="Century Gothic" w:hAnsi="Century Gothic"/>
              </w:rPr>
            </w:pPr>
            <w:r w:rsidRPr="00D902E4">
              <w:rPr>
                <w:rFonts w:ascii="Century Gothic" w:hAnsi="Century Gothic"/>
              </w:rPr>
              <w:t>To be measured by national standardised testing and our own internal progress tracking.</w:t>
            </w:r>
          </w:p>
          <w:p w14:paraId="0D8B6CD3" w14:textId="22A47018" w:rsidR="0020534E" w:rsidRPr="00D902E4" w:rsidRDefault="0020534E" w:rsidP="00207B3F">
            <w:pPr>
              <w:rPr>
                <w:rFonts w:ascii="Century Gothic" w:hAnsi="Century Gothic"/>
              </w:rPr>
            </w:pPr>
            <w:r>
              <w:rPr>
                <w:rFonts w:ascii="Century Gothic" w:hAnsi="Century Gothic"/>
              </w:rPr>
              <w:lastRenderedPageBreak/>
              <w:t>This was not measurable as there was no national data to compare out pupils with.</w:t>
            </w:r>
          </w:p>
        </w:tc>
      </w:tr>
      <w:tr w:rsidR="00207B3F" w14:paraId="6FCAB97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32366" w14:textId="5694B8E8" w:rsidR="0020534E" w:rsidRDefault="0020534E" w:rsidP="00207B3F">
            <w:pPr>
              <w:rPr>
                <w:rFonts w:ascii="Century Gothic" w:hAnsi="Century Gothic"/>
              </w:rPr>
            </w:pPr>
            <w:r>
              <w:rPr>
                <w:rFonts w:ascii="Century Gothic" w:hAnsi="Century Gothic"/>
              </w:rPr>
              <w:lastRenderedPageBreak/>
              <w:t>Outcome:</w:t>
            </w:r>
          </w:p>
          <w:p w14:paraId="7B7FC58D" w14:textId="196D0A5C" w:rsidR="00207B3F" w:rsidRPr="00D902E4" w:rsidRDefault="00207B3F" w:rsidP="00207B3F">
            <w:pPr>
              <w:rPr>
                <w:rFonts w:ascii="Century Gothic" w:hAnsi="Century Gothic"/>
              </w:rPr>
            </w:pPr>
            <w:r w:rsidRPr="00D902E4">
              <w:rPr>
                <w:rFonts w:ascii="Century Gothic" w:hAnsi="Century Gothic"/>
              </w:rPr>
              <w:t xml:space="preserve">All pupils to be supported and championed by the class teaching assistant. Giving the pupils the opportunity to work with a designated adult who is trained to develop academic and social skills alike.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77777777" w:rsidR="00E66558" w:rsidRDefault="00E66558" w:rsidP="0020534E">
            <w:pPr>
              <w:spacing w:before="120" w:after="120"/>
              <w:rPr>
                <w:i/>
                <w:iCs/>
              </w:rPr>
            </w:pPr>
          </w:p>
        </w:tc>
      </w:tr>
      <w:bookmarkEnd w:id="14"/>
      <w:bookmarkEnd w:id="15"/>
      <w:bookmarkEnd w:id="16"/>
    </w:tbl>
    <w:p w14:paraId="2A7D5564" w14:textId="77777777" w:rsidR="00E66558" w:rsidRDefault="00E66558"/>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CB0FD" w14:textId="77777777" w:rsidR="00E079D5" w:rsidRDefault="00E079D5">
      <w:pPr>
        <w:spacing w:after="0" w:line="240" w:lineRule="auto"/>
      </w:pPr>
      <w:r>
        <w:separator/>
      </w:r>
    </w:p>
  </w:endnote>
  <w:endnote w:type="continuationSeparator" w:id="0">
    <w:p w14:paraId="5A032B5A" w14:textId="77777777" w:rsidR="00E079D5" w:rsidRDefault="00E0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51FCDC6C" w:rsidR="005E28A4" w:rsidRDefault="009D71E8">
    <w:pPr>
      <w:pStyle w:val="Footer"/>
      <w:ind w:firstLine="4513"/>
    </w:pPr>
    <w:r>
      <w:fldChar w:fldCharType="begin"/>
    </w:r>
    <w:r>
      <w:instrText xml:space="preserve"> PAGE </w:instrText>
    </w:r>
    <w:r>
      <w:fldChar w:fldCharType="separate"/>
    </w:r>
    <w:r w:rsidR="00596BE2">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D4725" w14:textId="77777777" w:rsidR="00E079D5" w:rsidRDefault="00E079D5">
      <w:pPr>
        <w:spacing w:after="0" w:line="240" w:lineRule="auto"/>
      </w:pPr>
      <w:r>
        <w:separator/>
      </w:r>
    </w:p>
  </w:footnote>
  <w:footnote w:type="continuationSeparator" w:id="0">
    <w:p w14:paraId="07D9321D" w14:textId="77777777" w:rsidR="00E079D5" w:rsidRDefault="00E07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596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D46"/>
    <w:multiLevelType w:val="hybridMultilevel"/>
    <w:tmpl w:val="07AA7640"/>
    <w:lvl w:ilvl="0" w:tplc="19981E8A">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5E11420"/>
    <w:multiLevelType w:val="hybridMultilevel"/>
    <w:tmpl w:val="959861B4"/>
    <w:lvl w:ilvl="0" w:tplc="08090003">
      <w:start w:val="1"/>
      <w:numFmt w:val="bullet"/>
      <w:lvlText w:val="o"/>
      <w:lvlJc w:val="left"/>
      <w:pPr>
        <w:ind w:left="777" w:hanging="360"/>
      </w:pPr>
      <w:rPr>
        <w:rFonts w:ascii="Courier New" w:hAnsi="Courier New" w:cs="Courier New"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8D319DB"/>
    <w:multiLevelType w:val="hybridMultilevel"/>
    <w:tmpl w:val="3A344C26"/>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8175931"/>
    <w:multiLevelType w:val="hybridMultilevel"/>
    <w:tmpl w:val="DBE80A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0C0EA7"/>
    <w:multiLevelType w:val="hybridMultilevel"/>
    <w:tmpl w:val="9A7AAFAE"/>
    <w:lvl w:ilvl="0" w:tplc="08090003">
      <w:start w:val="1"/>
      <w:numFmt w:val="bullet"/>
      <w:lvlText w:val="o"/>
      <w:lvlJc w:val="left"/>
      <w:pPr>
        <w:ind w:left="844" w:hanging="360"/>
      </w:pPr>
      <w:rPr>
        <w:rFonts w:ascii="Courier New" w:hAnsi="Courier New" w:cs="Courier New" w:hint="default"/>
      </w:rPr>
    </w:lvl>
    <w:lvl w:ilvl="1" w:tplc="08090003" w:tentative="1">
      <w:start w:val="1"/>
      <w:numFmt w:val="bullet"/>
      <w:lvlText w:val="o"/>
      <w:lvlJc w:val="left"/>
      <w:pPr>
        <w:ind w:left="1564" w:hanging="360"/>
      </w:pPr>
      <w:rPr>
        <w:rFonts w:ascii="Courier New" w:hAnsi="Courier New" w:cs="Courier New" w:hint="default"/>
      </w:rPr>
    </w:lvl>
    <w:lvl w:ilvl="2" w:tplc="08090005" w:tentative="1">
      <w:start w:val="1"/>
      <w:numFmt w:val="bullet"/>
      <w:lvlText w:val=""/>
      <w:lvlJc w:val="left"/>
      <w:pPr>
        <w:ind w:left="2284" w:hanging="360"/>
      </w:pPr>
      <w:rPr>
        <w:rFonts w:ascii="Wingdings" w:hAnsi="Wingdings" w:hint="default"/>
      </w:rPr>
    </w:lvl>
    <w:lvl w:ilvl="3" w:tplc="08090001" w:tentative="1">
      <w:start w:val="1"/>
      <w:numFmt w:val="bullet"/>
      <w:lvlText w:val=""/>
      <w:lvlJc w:val="left"/>
      <w:pPr>
        <w:ind w:left="3004" w:hanging="360"/>
      </w:pPr>
      <w:rPr>
        <w:rFonts w:ascii="Symbol" w:hAnsi="Symbol" w:hint="default"/>
      </w:rPr>
    </w:lvl>
    <w:lvl w:ilvl="4" w:tplc="08090003" w:tentative="1">
      <w:start w:val="1"/>
      <w:numFmt w:val="bullet"/>
      <w:lvlText w:val="o"/>
      <w:lvlJc w:val="left"/>
      <w:pPr>
        <w:ind w:left="3724" w:hanging="360"/>
      </w:pPr>
      <w:rPr>
        <w:rFonts w:ascii="Courier New" w:hAnsi="Courier New" w:cs="Courier New" w:hint="default"/>
      </w:rPr>
    </w:lvl>
    <w:lvl w:ilvl="5" w:tplc="08090005" w:tentative="1">
      <w:start w:val="1"/>
      <w:numFmt w:val="bullet"/>
      <w:lvlText w:val=""/>
      <w:lvlJc w:val="left"/>
      <w:pPr>
        <w:ind w:left="4444" w:hanging="360"/>
      </w:pPr>
      <w:rPr>
        <w:rFonts w:ascii="Wingdings" w:hAnsi="Wingdings" w:hint="default"/>
      </w:rPr>
    </w:lvl>
    <w:lvl w:ilvl="6" w:tplc="08090001" w:tentative="1">
      <w:start w:val="1"/>
      <w:numFmt w:val="bullet"/>
      <w:lvlText w:val=""/>
      <w:lvlJc w:val="left"/>
      <w:pPr>
        <w:ind w:left="5164" w:hanging="360"/>
      </w:pPr>
      <w:rPr>
        <w:rFonts w:ascii="Symbol" w:hAnsi="Symbol" w:hint="default"/>
      </w:rPr>
    </w:lvl>
    <w:lvl w:ilvl="7" w:tplc="08090003" w:tentative="1">
      <w:start w:val="1"/>
      <w:numFmt w:val="bullet"/>
      <w:lvlText w:val="o"/>
      <w:lvlJc w:val="left"/>
      <w:pPr>
        <w:ind w:left="5884" w:hanging="360"/>
      </w:pPr>
      <w:rPr>
        <w:rFonts w:ascii="Courier New" w:hAnsi="Courier New" w:cs="Courier New" w:hint="default"/>
      </w:rPr>
    </w:lvl>
    <w:lvl w:ilvl="8" w:tplc="08090005" w:tentative="1">
      <w:start w:val="1"/>
      <w:numFmt w:val="bullet"/>
      <w:lvlText w:val=""/>
      <w:lvlJc w:val="left"/>
      <w:pPr>
        <w:ind w:left="6604"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8940ECD"/>
    <w:multiLevelType w:val="hybridMultilevel"/>
    <w:tmpl w:val="F886D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1"/>
  </w:num>
  <w:num w:numId="6">
    <w:abstractNumId w:val="9"/>
  </w:num>
  <w:num w:numId="7">
    <w:abstractNumId w:val="13"/>
  </w:num>
  <w:num w:numId="8">
    <w:abstractNumId w:val="17"/>
  </w:num>
  <w:num w:numId="9">
    <w:abstractNumId w:val="15"/>
  </w:num>
  <w:num w:numId="10">
    <w:abstractNumId w:val="14"/>
  </w:num>
  <w:num w:numId="11">
    <w:abstractNumId w:val="5"/>
  </w:num>
  <w:num w:numId="12">
    <w:abstractNumId w:val="16"/>
  </w:num>
  <w:num w:numId="13">
    <w:abstractNumId w:val="12"/>
  </w:num>
  <w:num w:numId="14">
    <w:abstractNumId w:val="18"/>
  </w:num>
  <w:num w:numId="15">
    <w:abstractNumId w:val="2"/>
  </w:num>
  <w:num w:numId="16">
    <w:abstractNumId w:val="11"/>
  </w:num>
  <w:num w:numId="17">
    <w:abstractNumId w:val="3"/>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55BCD"/>
    <w:rsid w:val="00066B73"/>
    <w:rsid w:val="00120AB1"/>
    <w:rsid w:val="00126D23"/>
    <w:rsid w:val="00141AF2"/>
    <w:rsid w:val="001432B4"/>
    <w:rsid w:val="00152245"/>
    <w:rsid w:val="0016255C"/>
    <w:rsid w:val="001E0E1B"/>
    <w:rsid w:val="0020534E"/>
    <w:rsid w:val="00207B3F"/>
    <w:rsid w:val="00267D7A"/>
    <w:rsid w:val="002D4665"/>
    <w:rsid w:val="003629E0"/>
    <w:rsid w:val="004044AA"/>
    <w:rsid w:val="00460AB7"/>
    <w:rsid w:val="00470172"/>
    <w:rsid w:val="00523FC6"/>
    <w:rsid w:val="00545D6C"/>
    <w:rsid w:val="00561459"/>
    <w:rsid w:val="00596BE2"/>
    <w:rsid w:val="005B6453"/>
    <w:rsid w:val="005C3743"/>
    <w:rsid w:val="006E7FB1"/>
    <w:rsid w:val="00741B9E"/>
    <w:rsid w:val="007C2F04"/>
    <w:rsid w:val="007C57A2"/>
    <w:rsid w:val="007D2050"/>
    <w:rsid w:val="00811DA2"/>
    <w:rsid w:val="00831F92"/>
    <w:rsid w:val="00882560"/>
    <w:rsid w:val="008C6580"/>
    <w:rsid w:val="008E0C6C"/>
    <w:rsid w:val="008F461A"/>
    <w:rsid w:val="00900AD6"/>
    <w:rsid w:val="00967201"/>
    <w:rsid w:val="009D71E8"/>
    <w:rsid w:val="009E5912"/>
    <w:rsid w:val="00A12C53"/>
    <w:rsid w:val="00A13784"/>
    <w:rsid w:val="00A70A88"/>
    <w:rsid w:val="00A75A11"/>
    <w:rsid w:val="00AA2DF7"/>
    <w:rsid w:val="00AA4201"/>
    <w:rsid w:val="00AD4FA8"/>
    <w:rsid w:val="00B51B45"/>
    <w:rsid w:val="00BD4CC4"/>
    <w:rsid w:val="00BF3554"/>
    <w:rsid w:val="00C11926"/>
    <w:rsid w:val="00D33FE5"/>
    <w:rsid w:val="00D36CC1"/>
    <w:rsid w:val="00D953A3"/>
    <w:rsid w:val="00DC6C7A"/>
    <w:rsid w:val="00DE0885"/>
    <w:rsid w:val="00E079D5"/>
    <w:rsid w:val="00E66558"/>
    <w:rsid w:val="00EB7A29"/>
    <w:rsid w:val="00F45E41"/>
    <w:rsid w:val="00FF4928"/>
    <w:rsid w:val="00FF7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0930">
      <w:bodyDiv w:val="1"/>
      <w:marLeft w:val="0"/>
      <w:marRight w:val="0"/>
      <w:marTop w:val="0"/>
      <w:marBottom w:val="0"/>
      <w:divBdr>
        <w:top w:val="none" w:sz="0" w:space="0" w:color="auto"/>
        <w:left w:val="none" w:sz="0" w:space="0" w:color="auto"/>
        <w:bottom w:val="none" w:sz="0" w:space="0" w:color="auto"/>
        <w:right w:val="none" w:sz="0" w:space="0" w:color="auto"/>
      </w:divBdr>
    </w:div>
    <w:div w:id="275523763">
      <w:bodyDiv w:val="1"/>
      <w:marLeft w:val="0"/>
      <w:marRight w:val="0"/>
      <w:marTop w:val="0"/>
      <w:marBottom w:val="0"/>
      <w:divBdr>
        <w:top w:val="none" w:sz="0" w:space="0" w:color="auto"/>
        <w:left w:val="none" w:sz="0" w:space="0" w:color="auto"/>
        <w:bottom w:val="none" w:sz="0" w:space="0" w:color="auto"/>
        <w:right w:val="none" w:sz="0" w:space="0" w:color="auto"/>
      </w:divBdr>
    </w:div>
    <w:div w:id="1314993880">
      <w:bodyDiv w:val="1"/>
      <w:marLeft w:val="0"/>
      <w:marRight w:val="0"/>
      <w:marTop w:val="0"/>
      <w:marBottom w:val="0"/>
      <w:divBdr>
        <w:top w:val="none" w:sz="0" w:space="0" w:color="auto"/>
        <w:left w:val="none" w:sz="0" w:space="0" w:color="auto"/>
        <w:bottom w:val="none" w:sz="0" w:space="0" w:color="auto"/>
        <w:right w:val="none" w:sz="0" w:space="0" w:color="auto"/>
      </w:divBdr>
    </w:div>
    <w:div w:id="1558779100">
      <w:bodyDiv w:val="1"/>
      <w:marLeft w:val="0"/>
      <w:marRight w:val="0"/>
      <w:marTop w:val="0"/>
      <w:marBottom w:val="0"/>
      <w:divBdr>
        <w:top w:val="none" w:sz="0" w:space="0" w:color="auto"/>
        <w:left w:val="none" w:sz="0" w:space="0" w:color="auto"/>
        <w:bottom w:val="none" w:sz="0" w:space="0" w:color="auto"/>
        <w:right w:val="none" w:sz="0" w:space="0" w:color="auto"/>
      </w:divBdr>
    </w:div>
    <w:div w:id="1930233833">
      <w:bodyDiv w:val="1"/>
      <w:marLeft w:val="0"/>
      <w:marRight w:val="0"/>
      <w:marTop w:val="0"/>
      <w:marBottom w:val="0"/>
      <w:divBdr>
        <w:top w:val="none" w:sz="0" w:space="0" w:color="auto"/>
        <w:left w:val="none" w:sz="0" w:space="0" w:color="auto"/>
        <w:bottom w:val="none" w:sz="0" w:space="0" w:color="auto"/>
        <w:right w:val="none" w:sz="0" w:space="0" w:color="auto"/>
      </w:divBdr>
    </w:div>
    <w:div w:id="1946576114">
      <w:bodyDiv w:val="1"/>
      <w:marLeft w:val="0"/>
      <w:marRight w:val="0"/>
      <w:marTop w:val="0"/>
      <w:marBottom w:val="0"/>
      <w:divBdr>
        <w:top w:val="none" w:sz="0" w:space="0" w:color="auto"/>
        <w:left w:val="none" w:sz="0" w:space="0" w:color="auto"/>
        <w:bottom w:val="none" w:sz="0" w:space="0" w:color="auto"/>
        <w:right w:val="none" w:sz="0" w:space="0" w:color="auto"/>
      </w:divBdr>
    </w:div>
    <w:div w:id="2033191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3" Type="http://schemas.openxmlformats.org/officeDocument/2006/relationships/settings" Target="settings.xml"/><Relationship Id="rId7" Type="http://schemas.openxmlformats.org/officeDocument/2006/relationships/hyperlink" Target="https://www.gov.uk/guidance/pupil-premium-effective-use-and-accounta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DBTestW10</cp:lastModifiedBy>
  <cp:revision>4</cp:revision>
  <cp:lastPrinted>2021-11-26T08:54:00Z</cp:lastPrinted>
  <dcterms:created xsi:type="dcterms:W3CDTF">2021-12-02T11:04:00Z</dcterms:created>
  <dcterms:modified xsi:type="dcterms:W3CDTF">2021-12-07T08:52:00Z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